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14A88" w14:textId="3D3A7C65" w:rsidR="008F633E" w:rsidRDefault="005423E3" w:rsidP="005858AA">
      <w:pPr>
        <w:pStyle w:val="DA"/>
        <w:numPr>
          <w:ilvl w:val="0"/>
          <w:numId w:val="0"/>
        </w:numPr>
        <w:rPr>
          <w:rFonts w:ascii="Marianne" w:hAnsi="Marianne"/>
          <w:highlight w:val="cyan"/>
        </w:rPr>
      </w:pPr>
      <w:bookmarkStart w:id="0" w:name="_Toc184722241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76B8AF" wp14:editId="17ED3DE0">
                <wp:simplePos x="0" y="0"/>
                <wp:positionH relativeFrom="margin">
                  <wp:posOffset>319405</wp:posOffset>
                </wp:positionH>
                <wp:positionV relativeFrom="paragraph">
                  <wp:posOffset>200025</wp:posOffset>
                </wp:positionV>
                <wp:extent cx="5847715" cy="525145"/>
                <wp:effectExtent l="0" t="0" r="19685" b="27305"/>
                <wp:wrapTopAndBottom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7715" cy="5251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09C29E" w14:textId="4EAB1953" w:rsidR="00DC0D45" w:rsidRPr="0008382B" w:rsidRDefault="00DC0D45" w:rsidP="00467F17">
                            <w:pPr>
                              <w:pStyle w:val="Titre1"/>
                              <w:numPr>
                                <w:ilvl w:val="0"/>
                                <w:numId w:val="0"/>
                              </w:numPr>
                              <w:spacing w:before="0" w:after="0"/>
                              <w:ind w:left="431"/>
                              <w:jc w:val="center"/>
                              <w:rPr>
                                <w:rFonts w:ascii="Marianne" w:eastAsia="Calibri" w:hAnsi="Marianne"/>
                                <w:b w:val="0"/>
                                <w:i/>
                                <w:color w:val="CC0000"/>
                                <w:sz w:val="18"/>
                                <w:szCs w:val="18"/>
                                <w:u w:val="none"/>
                              </w:rPr>
                            </w:pPr>
                            <w:r w:rsidRPr="0008382B">
                              <w:rPr>
                                <w:rFonts w:ascii="Marianne" w:eastAsia="Calibri" w:hAnsi="Marianne"/>
                                <w:b w:val="0"/>
                                <w:i/>
                                <w:color w:val="CC0000"/>
                                <w:sz w:val="18"/>
                                <w:szCs w:val="18"/>
                                <w:u w:val="none"/>
                              </w:rPr>
                              <w:t>ATTENTION à la SE</w:t>
                            </w:r>
                            <w:r w:rsidR="00C74E3D" w:rsidRPr="0008382B">
                              <w:rPr>
                                <w:rFonts w:ascii="Marianne" w:eastAsia="Calibri" w:hAnsi="Marianne"/>
                                <w:b w:val="0"/>
                                <w:i/>
                                <w:color w:val="CC0000"/>
                                <w:sz w:val="18"/>
                                <w:szCs w:val="18"/>
                                <w:u w:val="none"/>
                              </w:rPr>
                              <w:t>NSIBILITE des données du Moyen I</w:t>
                            </w:r>
                            <w:r w:rsidRPr="0008382B">
                              <w:rPr>
                                <w:rFonts w:ascii="Marianne" w:eastAsia="Calibri" w:hAnsi="Marianne"/>
                                <w:b w:val="0"/>
                                <w:i/>
                                <w:color w:val="CC0000"/>
                                <w:sz w:val="18"/>
                                <w:szCs w:val="18"/>
                                <w:u w:val="none"/>
                              </w:rPr>
                              <w:t>ndustriel</w:t>
                            </w:r>
                          </w:p>
                          <w:p w14:paraId="7B7C0CB3" w14:textId="367A9E49" w:rsidR="00DC0D45" w:rsidRPr="0008382B" w:rsidRDefault="00C4019C" w:rsidP="00467F17">
                            <w:pPr>
                              <w:pStyle w:val="Titre1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Marianne" w:eastAsia="Calibri" w:hAnsi="Marianne"/>
                                <w:i/>
                                <w:color w:val="CC0000"/>
                                <w:sz w:val="18"/>
                                <w:szCs w:val="18"/>
                              </w:rPr>
                            </w:pPr>
                            <w:r w:rsidRPr="0008382B">
                              <w:rPr>
                                <w:rFonts w:ascii="Marianne" w:eastAsia="Calibri" w:hAnsi="Marianne"/>
                                <w:b w:val="0"/>
                                <w:i/>
                                <w:color w:val="CC0000"/>
                                <w:sz w:val="18"/>
                                <w:szCs w:val="18"/>
                                <w:u w:val="none"/>
                              </w:rPr>
                              <w:t>Stockage</w:t>
                            </w:r>
                            <w:r w:rsidR="00DC0D45" w:rsidRPr="0008382B">
                              <w:rPr>
                                <w:rFonts w:ascii="Marianne" w:eastAsia="Calibri" w:hAnsi="Marianne"/>
                                <w:b w:val="0"/>
                                <w:i/>
                                <w:color w:val="CC0000"/>
                                <w:sz w:val="18"/>
                                <w:szCs w:val="18"/>
                                <w:u w:val="none"/>
                              </w:rPr>
                              <w:t xml:space="preserve">, export, </w:t>
                            </w:r>
                            <w:r w:rsidRPr="0008382B">
                              <w:rPr>
                                <w:rFonts w:ascii="Marianne" w:eastAsia="Calibri" w:hAnsi="Marianne"/>
                                <w:b w:val="0"/>
                                <w:i/>
                                <w:color w:val="CC0000"/>
                                <w:sz w:val="18"/>
                                <w:szCs w:val="18"/>
                                <w:u w:val="none"/>
                              </w:rPr>
                              <w:t>maintenance chez l’industriel</w:t>
                            </w:r>
                            <w:r w:rsidR="00DC0D45" w:rsidRPr="0008382B">
                              <w:rPr>
                                <w:rFonts w:ascii="Marianne" w:eastAsia="Calibri" w:hAnsi="Marianne"/>
                                <w:b w:val="0"/>
                                <w:i/>
                                <w:color w:val="CC0000"/>
                                <w:sz w:val="18"/>
                                <w:szCs w:val="18"/>
                                <w:u w:val="none"/>
                              </w:rPr>
                              <w:t xml:space="preserve"> =&gt; des clauses sont à ajouter selon le </w:t>
                            </w:r>
                            <w:r w:rsidR="00994A67" w:rsidRPr="0008382B">
                              <w:rPr>
                                <w:rFonts w:ascii="Marianne" w:eastAsia="Calibri" w:hAnsi="Marianne"/>
                                <w:b w:val="0"/>
                                <w:i/>
                                <w:color w:val="CC0000"/>
                                <w:sz w:val="18"/>
                                <w:szCs w:val="18"/>
                                <w:u w:val="none"/>
                              </w:rPr>
                              <w:t>contexte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76B8A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25.15pt;margin-top:15.75pt;width:460.45pt;height:41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4IdgIAADAFAAAOAAAAZHJzL2Uyb0RvYy54bWysVN9P2zAQfp+0/8Hy+5qmtINVpKgrYpqE&#10;AA0mpL25jk2jOT7PvjYpf/3OThoY69O0l8S+++73dz6/aGvDdsqHCmzB89GYM2UllJV9Kvj3h6sP&#10;Z5wFFLYUBqwq+F4FfrF4/+68cXM1gQ2YUnlGTmyYN67gG0Q3z7IgN6oWYQROWVJq8LVAuvqnrPSi&#10;Ie+1ySbj8cesAV86D1KFQNLLTskXyb/WSuKt1kEhMwWn3DB9ffqu4zdbnIv5kxduU8k+DfEPWdSi&#10;shR0cHUpULCtr/5yVVfSQwCNIwl1BlpXUqUaqJp8/Kaa+41wKtVCzQluaFP4f27lze7Os6os+Aln&#10;VtQ0oh80KFYqhqpFxU5iixoX5oS8d4TF9jO0NOqDPJAwVt5qX8c/1cRIT83eDw0mT0yScHY2PT3N&#10;Z5xJ0s0ms3w6i26yF2vnA35RULN4KLinAaa+it11wA56gMRgxkZZTK9LI51wb1Sn/KY01UaBJ8lJ&#10;YpVaGc92gvggpFQWJ30GxhI6munKmMEwP2ZoMFVPaffYaKYS2wbD8THDPyMOFikqWByM68qCP+ag&#10;/DlE7vCH6ruaY/nYrtt+ZGso9zQxDx3tg5NXFbX1WgS8E554TkOi3cVb+mgDTcGhP3G2Af98TB7x&#10;RD/SctbQ3hQ8/NoKrzgzXy0R81M+ncZFS5fp7HRCF/9as36tsdt6BTSKnF4JJ9Mx4tEcjtpD/Ugr&#10;voxRSSWspNgFx8Nxhd020xMh1XKZQLRaTuC1vXcyuo7tjaR5aB+Fdz2zIrtv4LBhYv6GYB02WlpY&#10;bhF0ldgXG9x1tW88rWXib/+ExL1/fU+ol4du8RsAAP//AwBQSwMEFAAGAAgAAAAhAOro7YjfAAAA&#10;CQEAAA8AAABkcnMvZG93bnJldi54bWxMj8FOwzAQRO9I/IO1SNyoE5dCG+JUCIkLooeWCqk3N3bj&#10;qPY6xE4T/p7lBMfVPM28LdeTd+xi+tgGlJDPMmAG66BbbCTsP17vlsBiUqiVC2gkfJsI6+r6qlSF&#10;DiNuzWWXGkYlGAslwabUFZzH2hqv4ix0Bik7hd6rRGffcN2rkcq94yLLHrhXLdKCVZ15saY+7wYv&#10;AcXha/hcvR3O+9F6sbH23W22Ut7eTM9PwJKZ0h8Mv/qkDhU5HcOAOjInYZHNiZQwzxfAKF895gLY&#10;kcD8XgCvSv7/g+oHAAD//wMAUEsBAi0AFAAGAAgAAAAhALaDOJL+AAAA4QEAABMAAAAAAAAAAAAA&#10;AAAAAAAAAFtDb250ZW50X1R5cGVzXS54bWxQSwECLQAUAAYACAAAACEAOP0h/9YAAACUAQAACwAA&#10;AAAAAAAAAAAAAAAvAQAAX3JlbHMvLnJlbHNQSwECLQAUAAYACAAAACEAx5aOCHYCAAAwBQAADgAA&#10;AAAAAAAAAAAAAAAuAgAAZHJzL2Uyb0RvYy54bWxQSwECLQAUAAYACAAAACEA6ujtiN8AAAAJAQAA&#10;DwAAAAAAAAAAAAAAAADQBAAAZHJzL2Rvd25yZXYueG1sUEsFBgAAAAAEAAQA8wAAANwFAAAAAA==&#10;" fillcolor="white [3201]" strokecolor="#c0504d [3205]" strokeweight="2pt">
                <v:textbox>
                  <w:txbxContent>
                    <w:p w14:paraId="7209C29E" w14:textId="4EAB1953" w:rsidR="00DC0D45" w:rsidRPr="0008382B" w:rsidRDefault="00DC0D45" w:rsidP="00467F17">
                      <w:pPr>
                        <w:pStyle w:val="Titre1"/>
                        <w:numPr>
                          <w:ilvl w:val="0"/>
                          <w:numId w:val="0"/>
                        </w:numPr>
                        <w:spacing w:before="0" w:after="0"/>
                        <w:ind w:left="431"/>
                        <w:jc w:val="center"/>
                        <w:rPr>
                          <w:rFonts w:ascii="Marianne" w:eastAsia="Calibri" w:hAnsi="Marianne"/>
                          <w:b w:val="0"/>
                          <w:i/>
                          <w:color w:val="CC0000"/>
                          <w:sz w:val="18"/>
                          <w:szCs w:val="18"/>
                          <w:u w:val="none"/>
                        </w:rPr>
                      </w:pPr>
                      <w:r w:rsidRPr="0008382B">
                        <w:rPr>
                          <w:rFonts w:ascii="Marianne" w:eastAsia="Calibri" w:hAnsi="Marianne"/>
                          <w:b w:val="0"/>
                          <w:i/>
                          <w:color w:val="CC0000"/>
                          <w:sz w:val="18"/>
                          <w:szCs w:val="18"/>
                          <w:u w:val="none"/>
                        </w:rPr>
                        <w:t>ATTENTION à la SE</w:t>
                      </w:r>
                      <w:r w:rsidR="00C74E3D" w:rsidRPr="0008382B">
                        <w:rPr>
                          <w:rFonts w:ascii="Marianne" w:eastAsia="Calibri" w:hAnsi="Marianne"/>
                          <w:b w:val="0"/>
                          <w:i/>
                          <w:color w:val="CC0000"/>
                          <w:sz w:val="18"/>
                          <w:szCs w:val="18"/>
                          <w:u w:val="none"/>
                        </w:rPr>
                        <w:t>NSIBILITE des données du Moyen I</w:t>
                      </w:r>
                      <w:r w:rsidRPr="0008382B">
                        <w:rPr>
                          <w:rFonts w:ascii="Marianne" w:eastAsia="Calibri" w:hAnsi="Marianne"/>
                          <w:b w:val="0"/>
                          <w:i/>
                          <w:color w:val="CC0000"/>
                          <w:sz w:val="18"/>
                          <w:szCs w:val="18"/>
                          <w:u w:val="none"/>
                        </w:rPr>
                        <w:t>ndustriel</w:t>
                      </w:r>
                    </w:p>
                    <w:p w14:paraId="7B7C0CB3" w14:textId="367A9E49" w:rsidR="00DC0D45" w:rsidRPr="0008382B" w:rsidRDefault="00C4019C" w:rsidP="00467F17">
                      <w:pPr>
                        <w:pStyle w:val="Titre1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Marianne" w:eastAsia="Calibri" w:hAnsi="Marianne"/>
                          <w:i/>
                          <w:color w:val="CC0000"/>
                          <w:sz w:val="18"/>
                          <w:szCs w:val="18"/>
                        </w:rPr>
                      </w:pPr>
                      <w:r w:rsidRPr="0008382B">
                        <w:rPr>
                          <w:rFonts w:ascii="Marianne" w:eastAsia="Calibri" w:hAnsi="Marianne"/>
                          <w:b w:val="0"/>
                          <w:i/>
                          <w:color w:val="CC0000"/>
                          <w:sz w:val="18"/>
                          <w:szCs w:val="18"/>
                          <w:u w:val="none"/>
                        </w:rPr>
                        <w:t>Stockage</w:t>
                      </w:r>
                      <w:r w:rsidR="00DC0D45" w:rsidRPr="0008382B">
                        <w:rPr>
                          <w:rFonts w:ascii="Marianne" w:eastAsia="Calibri" w:hAnsi="Marianne"/>
                          <w:b w:val="0"/>
                          <w:i/>
                          <w:color w:val="CC0000"/>
                          <w:sz w:val="18"/>
                          <w:szCs w:val="18"/>
                          <w:u w:val="none"/>
                        </w:rPr>
                        <w:t xml:space="preserve">, export, </w:t>
                      </w:r>
                      <w:r w:rsidRPr="0008382B">
                        <w:rPr>
                          <w:rFonts w:ascii="Marianne" w:eastAsia="Calibri" w:hAnsi="Marianne"/>
                          <w:b w:val="0"/>
                          <w:i/>
                          <w:color w:val="CC0000"/>
                          <w:sz w:val="18"/>
                          <w:szCs w:val="18"/>
                          <w:u w:val="none"/>
                        </w:rPr>
                        <w:t>maintenance chez l’industriel</w:t>
                      </w:r>
                      <w:r w:rsidR="00DC0D45" w:rsidRPr="0008382B">
                        <w:rPr>
                          <w:rFonts w:ascii="Marianne" w:eastAsia="Calibri" w:hAnsi="Marianne"/>
                          <w:b w:val="0"/>
                          <w:i/>
                          <w:color w:val="CC0000"/>
                          <w:sz w:val="18"/>
                          <w:szCs w:val="18"/>
                          <w:u w:val="none"/>
                        </w:rPr>
                        <w:t xml:space="preserve"> =&gt; des clauses sont à ajouter selon le </w:t>
                      </w:r>
                      <w:r w:rsidR="00994A67" w:rsidRPr="0008382B">
                        <w:rPr>
                          <w:rFonts w:ascii="Marianne" w:eastAsia="Calibri" w:hAnsi="Marianne"/>
                          <w:b w:val="0"/>
                          <w:i/>
                          <w:color w:val="CC0000"/>
                          <w:sz w:val="18"/>
                          <w:szCs w:val="18"/>
                          <w:u w:val="none"/>
                        </w:rPr>
                        <w:t>contexte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36CE2">
        <w:rPr>
          <w:rStyle w:val="Marquedecommentaire"/>
          <w:rFonts w:eastAsia="Times New Roman"/>
        </w:rPr>
        <w:commentReference w:id="1"/>
      </w:r>
    </w:p>
    <w:p w14:paraId="7BE75C06" w14:textId="11D2D0BF" w:rsidR="008F633E" w:rsidRDefault="008F633E" w:rsidP="005858AA">
      <w:pPr>
        <w:pStyle w:val="DA"/>
        <w:numPr>
          <w:ilvl w:val="0"/>
          <w:numId w:val="0"/>
        </w:numPr>
        <w:rPr>
          <w:rFonts w:ascii="Marianne" w:hAnsi="Marianne"/>
          <w:highlight w:val="cyan"/>
        </w:rPr>
      </w:pPr>
    </w:p>
    <w:p w14:paraId="6DD91E28" w14:textId="37CFC269" w:rsidR="008F633E" w:rsidRPr="00120862" w:rsidRDefault="008F633E" w:rsidP="008F633E">
      <w:pPr>
        <w:pStyle w:val="Titre1"/>
        <w:spacing w:line="360" w:lineRule="auto"/>
        <w:rPr>
          <w:rFonts w:ascii="Marianne" w:eastAsia="Calibri" w:hAnsi="Marianne"/>
        </w:rPr>
      </w:pPr>
      <w:r>
        <w:rPr>
          <w:rFonts w:ascii="Marianne" w:eastAsia="Calibri" w:hAnsi="Marianne"/>
        </w:rPr>
        <w:t>D</w:t>
      </w:r>
      <w:r w:rsidRPr="00120862">
        <w:rPr>
          <w:rFonts w:ascii="Marianne" w:eastAsia="Calibri" w:hAnsi="Marianne"/>
        </w:rPr>
        <w:t>ocuments applicables</w:t>
      </w:r>
    </w:p>
    <w:p w14:paraId="3D66D47A" w14:textId="1F8FD26D" w:rsidR="008F633E" w:rsidRDefault="008F633E" w:rsidP="008A1862">
      <w:pPr>
        <w:pStyle w:val="DA"/>
        <w:spacing w:after="60"/>
        <w:ind w:left="1134" w:hanging="777"/>
        <w:rPr>
          <w:rFonts w:ascii="Marianne" w:hAnsi="Marianne"/>
        </w:rPr>
      </w:pPr>
      <w:bookmarkStart w:id="2" w:name="_Ref188279900"/>
      <w:r w:rsidRPr="003D47F4">
        <w:rPr>
          <w:rFonts w:ascii="Marianne" w:hAnsi="Marianne"/>
        </w:rPr>
        <w:t xml:space="preserve">CAHIER DES CLAUSES SIMPLIFIEES DE CYBERSECURITE, Arrêté du 18 septembre 2018 portant approbation du cahier des clauses simplifiées de </w:t>
      </w:r>
      <w:bookmarkEnd w:id="2"/>
      <w:r w:rsidR="008A1862" w:rsidRPr="003D47F4">
        <w:rPr>
          <w:rFonts w:ascii="Marianne" w:hAnsi="Marianne"/>
        </w:rPr>
        <w:t>cyber sécurité</w:t>
      </w:r>
    </w:p>
    <w:p w14:paraId="5D16EDF3" w14:textId="77777777" w:rsidR="008F633E" w:rsidRPr="00346B74" w:rsidRDefault="008F633E" w:rsidP="008F633E">
      <w:pPr>
        <w:pStyle w:val="DA"/>
        <w:rPr>
          <w:rFonts w:ascii="Marianne" w:hAnsi="Marianne"/>
        </w:rPr>
      </w:pPr>
      <w:bookmarkStart w:id="3" w:name="_Ref187938000"/>
      <w:r w:rsidRPr="003D47F4">
        <w:rPr>
          <w:rFonts w:ascii="Marianne" w:hAnsi="Marianne"/>
        </w:rPr>
        <w:t xml:space="preserve">Fiche </w:t>
      </w:r>
      <w:proofErr w:type="spellStart"/>
      <w:r>
        <w:rPr>
          <w:rFonts w:ascii="Marianne" w:hAnsi="Marianne"/>
        </w:rPr>
        <w:t>FiSSII</w:t>
      </w:r>
      <w:proofErr w:type="spellEnd"/>
      <w:r>
        <w:rPr>
          <w:rFonts w:ascii="Marianne" w:hAnsi="Marianne"/>
        </w:rPr>
        <w:t xml:space="preserve"> issue de l’</w:t>
      </w:r>
      <w:r w:rsidRPr="00346B74">
        <w:rPr>
          <w:rFonts w:ascii="Marianne" w:hAnsi="Marianne"/>
        </w:rPr>
        <w:t>INSTRUCTION N°500398/DEF/EMAA/SCPA/GALSIC/NP DU 29/01/2016</w:t>
      </w:r>
      <w:bookmarkEnd w:id="3"/>
    </w:p>
    <w:p w14:paraId="53B36B0D" w14:textId="0CDB0937" w:rsidR="008F633E" w:rsidRDefault="008A1862" w:rsidP="008A1862">
      <w:pPr>
        <w:pStyle w:val="DA"/>
        <w:numPr>
          <w:ilvl w:val="0"/>
          <w:numId w:val="0"/>
        </w:numPr>
        <w:spacing w:after="60"/>
        <w:ind w:left="360"/>
        <w:rPr>
          <w:rFonts w:ascii="Marianne" w:hAnsi="Marianne"/>
        </w:rPr>
      </w:pPr>
      <w:r>
        <w:rPr>
          <w:rFonts w:ascii="Marianne" w:hAnsi="Marianne"/>
        </w:rPr>
        <w:t>C</w:t>
      </w:r>
      <w:r w:rsidRPr="00346B74">
        <w:rPr>
          <w:rFonts w:ascii="Marianne" w:hAnsi="Marianne"/>
        </w:rPr>
        <w:t>ontrôle de la cyber sécurité des interventions industrielles sur</w:t>
      </w:r>
      <w:r>
        <w:rPr>
          <w:rFonts w:ascii="Marianne" w:hAnsi="Marianne"/>
        </w:rPr>
        <w:t xml:space="preserve"> </w:t>
      </w:r>
      <w:r w:rsidRPr="00346B74">
        <w:rPr>
          <w:rFonts w:ascii="Marianne" w:hAnsi="Marianne"/>
        </w:rPr>
        <w:t xml:space="preserve">les systèmes </w:t>
      </w:r>
      <w:r>
        <w:rPr>
          <w:rFonts w:ascii="Marianne" w:hAnsi="Marianne"/>
        </w:rPr>
        <w:t>d</w:t>
      </w:r>
      <w:r w:rsidRPr="00346B74">
        <w:rPr>
          <w:rFonts w:ascii="Marianne" w:hAnsi="Marianne"/>
        </w:rPr>
        <w:t>’information de l’</w:t>
      </w:r>
      <w:r>
        <w:rPr>
          <w:rFonts w:ascii="Marianne" w:hAnsi="Marianne"/>
        </w:rPr>
        <w:t>A</w:t>
      </w:r>
      <w:r w:rsidRPr="00346B74">
        <w:rPr>
          <w:rFonts w:ascii="Marianne" w:hAnsi="Marianne"/>
        </w:rPr>
        <w:t>rmée de l’air</w:t>
      </w:r>
      <w:r w:rsidR="008F633E">
        <w:rPr>
          <w:rFonts w:ascii="Marianne" w:hAnsi="Marianne"/>
        </w:rPr>
        <w:t xml:space="preserve"> - </w:t>
      </w:r>
      <w:r w:rsidR="008F633E" w:rsidRPr="00346B74">
        <w:rPr>
          <w:rFonts w:ascii="Marianne" w:hAnsi="Marianne"/>
        </w:rPr>
        <w:t>Version 1.0 du 1er Février 2016</w:t>
      </w:r>
    </w:p>
    <w:p w14:paraId="251EC185" w14:textId="7623A13A" w:rsidR="008F633E" w:rsidRDefault="008F633E" w:rsidP="008F633E">
      <w:pPr>
        <w:pStyle w:val="DA"/>
        <w:rPr>
          <w:rFonts w:ascii="Marianne" w:hAnsi="Marianne"/>
        </w:rPr>
      </w:pPr>
      <w:bookmarkStart w:id="4" w:name="_Ref189050885"/>
      <w:r w:rsidRPr="008F171E">
        <w:rPr>
          <w:rFonts w:ascii="Marianne" w:hAnsi="Marianne"/>
        </w:rPr>
        <w:t>Fiche d’inventaire</w:t>
      </w:r>
      <w:r w:rsidRPr="008F171E">
        <w:rPr>
          <w:rFonts w:ascii="Calibri" w:hAnsi="Calibri" w:cs="Calibri"/>
        </w:rPr>
        <w:t> </w:t>
      </w:r>
      <w:r w:rsidR="00C05269" w:rsidRPr="008F171E">
        <w:rPr>
          <w:rFonts w:ascii="Marianne" w:hAnsi="Marianne"/>
        </w:rPr>
        <w:t xml:space="preserve">matériel et </w:t>
      </w:r>
      <w:r w:rsidR="008C6BD2" w:rsidRPr="008F171E">
        <w:rPr>
          <w:rFonts w:ascii="Marianne" w:hAnsi="Marianne"/>
        </w:rPr>
        <w:t>logiciel</w:t>
      </w:r>
      <w:bookmarkEnd w:id="4"/>
      <w:r w:rsidR="004015B8">
        <w:rPr>
          <w:rFonts w:ascii="Marianne" w:hAnsi="Marianne"/>
        </w:rPr>
        <w:t xml:space="preserve"> AIA BR</w:t>
      </w:r>
    </w:p>
    <w:p w14:paraId="4FED273B" w14:textId="0E91C0FF" w:rsidR="007243D1" w:rsidRPr="008F171E" w:rsidRDefault="007243D1" w:rsidP="008F633E">
      <w:pPr>
        <w:pStyle w:val="DA"/>
        <w:rPr>
          <w:rFonts w:ascii="Marianne" w:hAnsi="Marianne"/>
        </w:rPr>
      </w:pPr>
      <w:bookmarkStart w:id="5" w:name="_Ref191372587"/>
      <w:r>
        <w:rPr>
          <w:rFonts w:ascii="Marianne" w:hAnsi="Marianne"/>
        </w:rPr>
        <w:t>Norme NF EN 60529 Degrés de protection procurés par les enveloppes (Code IP)</w:t>
      </w:r>
      <w:bookmarkEnd w:id="5"/>
    </w:p>
    <w:p w14:paraId="2B8D607A" w14:textId="2DA37467" w:rsidR="005858AA" w:rsidRPr="00120862" w:rsidRDefault="005858AA" w:rsidP="005858AA">
      <w:pPr>
        <w:pStyle w:val="Titre1"/>
        <w:spacing w:line="360" w:lineRule="auto"/>
        <w:rPr>
          <w:rFonts w:ascii="Marianne" w:eastAsia="Calibri" w:hAnsi="Marianne"/>
        </w:rPr>
      </w:pPr>
      <w:r>
        <w:rPr>
          <w:rFonts w:ascii="Marianne" w:eastAsia="Calibri" w:hAnsi="Marianne"/>
        </w:rPr>
        <w:t>Terminologie</w:t>
      </w:r>
    </w:p>
    <w:tbl>
      <w:tblPr>
        <w:tblStyle w:val="Grilledutableau"/>
        <w:tblW w:w="0" w:type="auto"/>
        <w:tblInd w:w="432" w:type="dxa"/>
        <w:tblLook w:val="04A0" w:firstRow="1" w:lastRow="0" w:firstColumn="1" w:lastColumn="0" w:noHBand="0" w:noVBand="1"/>
      </w:tblPr>
      <w:tblGrid>
        <w:gridCol w:w="10047"/>
      </w:tblGrid>
      <w:tr w:rsidR="0074036A" w:rsidRPr="0074036A" w14:paraId="73A37D38" w14:textId="77777777" w:rsidTr="001E7D6A">
        <w:tc>
          <w:tcPr>
            <w:tcW w:w="10047" w:type="dxa"/>
          </w:tcPr>
          <w:p w14:paraId="0C60AB97" w14:textId="1C99CFCB" w:rsidR="0074036A" w:rsidRPr="0074036A" w:rsidRDefault="0074036A" w:rsidP="00FC1E04">
            <w:pPr>
              <w:jc w:val="both"/>
              <w:rPr>
                <w:rFonts w:ascii="Marianne" w:eastAsia="Calibri" w:hAnsi="Marianne"/>
                <w:sz w:val="22"/>
                <w:szCs w:val="22"/>
              </w:rPr>
            </w:pPr>
            <w:r w:rsidRPr="0074036A">
              <w:rPr>
                <w:rFonts w:ascii="Marianne" w:eastAsia="Calibri" w:hAnsi="Marianne"/>
                <w:sz w:val="22"/>
                <w:szCs w:val="22"/>
              </w:rPr>
              <w:t>BIO</w:t>
            </w:r>
            <w:r w:rsidR="00FC1E04">
              <w:rPr>
                <w:rFonts w:ascii="Marianne" w:eastAsia="Calibri" w:hAnsi="Marianne"/>
                <w:sz w:val="22"/>
                <w:szCs w:val="22"/>
              </w:rPr>
              <w:t>S : Basic Input Output System – système d’opérations élémentaires d’un ordinateur</w:t>
            </w:r>
          </w:p>
        </w:tc>
      </w:tr>
      <w:tr w:rsidR="0074036A" w:rsidRPr="0074036A" w14:paraId="6F9C1EAC" w14:textId="77777777" w:rsidTr="001E7D6A">
        <w:tc>
          <w:tcPr>
            <w:tcW w:w="10047" w:type="dxa"/>
          </w:tcPr>
          <w:p w14:paraId="487946C0" w14:textId="1892A24F" w:rsidR="0074036A" w:rsidRPr="0074036A" w:rsidRDefault="001E7D6A" w:rsidP="001E7D6A">
            <w:pPr>
              <w:jc w:val="both"/>
              <w:rPr>
                <w:rFonts w:ascii="Marianne" w:eastAsia="Calibri" w:hAnsi="Marianne"/>
                <w:sz w:val="22"/>
                <w:szCs w:val="22"/>
              </w:rPr>
            </w:pPr>
            <w:proofErr w:type="spellStart"/>
            <w:r>
              <w:rPr>
                <w:rFonts w:ascii="Marianne" w:eastAsia="Calibri" w:hAnsi="Marianne"/>
                <w:sz w:val="22"/>
                <w:szCs w:val="22"/>
              </w:rPr>
              <w:t>Fi</w:t>
            </w:r>
            <w:r w:rsidR="0074036A" w:rsidRPr="0074036A">
              <w:rPr>
                <w:rFonts w:ascii="Marianne" w:eastAsia="Calibri" w:hAnsi="Marianne"/>
                <w:sz w:val="22"/>
                <w:szCs w:val="22"/>
              </w:rPr>
              <w:t>S</w:t>
            </w:r>
            <w:r w:rsidR="00345708">
              <w:rPr>
                <w:rFonts w:ascii="Marianne" w:eastAsia="Calibri" w:hAnsi="Marianne"/>
                <w:sz w:val="22"/>
                <w:szCs w:val="22"/>
              </w:rPr>
              <w:t>S</w:t>
            </w:r>
            <w:r w:rsidR="0074036A" w:rsidRPr="0074036A">
              <w:rPr>
                <w:rFonts w:ascii="Marianne" w:eastAsia="Calibri" w:hAnsi="Marianne"/>
                <w:sz w:val="22"/>
                <w:szCs w:val="22"/>
              </w:rPr>
              <w:t>II</w:t>
            </w:r>
            <w:proofErr w:type="spellEnd"/>
            <w:r w:rsidR="0074036A" w:rsidRPr="0074036A">
              <w:rPr>
                <w:rFonts w:ascii="Marianne" w:eastAsia="Calibri" w:hAnsi="Marianne"/>
                <w:sz w:val="22"/>
                <w:szCs w:val="22"/>
              </w:rPr>
              <w:t xml:space="preserve"> : </w:t>
            </w:r>
            <w:r>
              <w:rPr>
                <w:rFonts w:ascii="Marianne" w:eastAsia="Calibri" w:hAnsi="Marianne"/>
                <w:sz w:val="22"/>
                <w:szCs w:val="22"/>
              </w:rPr>
              <w:t xml:space="preserve">Fiche </w:t>
            </w:r>
            <w:r w:rsidR="00345708">
              <w:rPr>
                <w:rFonts w:ascii="Marianne" w:eastAsia="Calibri" w:hAnsi="Marianne"/>
                <w:sz w:val="22"/>
                <w:szCs w:val="22"/>
              </w:rPr>
              <w:t>SSI (</w:t>
            </w:r>
            <w:r w:rsidR="00345708" w:rsidRPr="0074036A">
              <w:rPr>
                <w:rFonts w:ascii="Marianne" w:eastAsia="Calibri" w:hAnsi="Marianne"/>
                <w:sz w:val="22"/>
                <w:szCs w:val="22"/>
              </w:rPr>
              <w:t>Sécuri</w:t>
            </w:r>
            <w:r w:rsidR="00345708">
              <w:rPr>
                <w:rFonts w:ascii="Marianne" w:eastAsia="Calibri" w:hAnsi="Marianne"/>
                <w:sz w:val="22"/>
                <w:szCs w:val="22"/>
              </w:rPr>
              <w:t>té des Systèmes d’Information)</w:t>
            </w:r>
            <w:r>
              <w:rPr>
                <w:rFonts w:ascii="Marianne" w:eastAsia="Calibri" w:hAnsi="Marianne"/>
                <w:sz w:val="22"/>
                <w:szCs w:val="22"/>
              </w:rPr>
              <w:t xml:space="preserve"> d’Intervention</w:t>
            </w:r>
          </w:p>
        </w:tc>
      </w:tr>
      <w:tr w:rsidR="0074036A" w:rsidRPr="0074036A" w14:paraId="7AC302A6" w14:textId="77777777" w:rsidTr="001E7D6A">
        <w:tc>
          <w:tcPr>
            <w:tcW w:w="10047" w:type="dxa"/>
          </w:tcPr>
          <w:p w14:paraId="53518E0A" w14:textId="248E75A7" w:rsidR="0074036A" w:rsidRPr="0074036A" w:rsidRDefault="00792F25" w:rsidP="00792F25">
            <w:pPr>
              <w:jc w:val="both"/>
              <w:rPr>
                <w:rFonts w:ascii="Marianne" w:eastAsia="Calibri" w:hAnsi="Marianne"/>
                <w:sz w:val="22"/>
                <w:szCs w:val="22"/>
              </w:rPr>
            </w:pPr>
            <w:r>
              <w:rPr>
                <w:rFonts w:ascii="Marianne" w:eastAsia="Calibri" w:hAnsi="Marianne"/>
                <w:sz w:val="22"/>
                <w:szCs w:val="22"/>
              </w:rPr>
              <w:t>MI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  <w:r>
              <w:rPr>
                <w:rFonts w:ascii="Marianne" w:eastAsia="Calibri" w:hAnsi="Marianne"/>
                <w:sz w:val="22"/>
                <w:szCs w:val="22"/>
              </w:rPr>
              <w:t>: Moyen Industriel, désigne le système complet</w:t>
            </w:r>
            <w:r w:rsidR="00467844">
              <w:rPr>
                <w:rFonts w:ascii="Marianne" w:eastAsia="Calibri" w:hAnsi="Marianne"/>
                <w:sz w:val="22"/>
                <w:szCs w:val="22"/>
              </w:rPr>
              <w:t xml:space="preserve"> objet du contrat</w:t>
            </w:r>
          </w:p>
        </w:tc>
      </w:tr>
      <w:tr w:rsidR="00792F25" w:rsidRPr="0074036A" w14:paraId="1F88792A" w14:textId="77777777" w:rsidTr="001E7D6A">
        <w:tc>
          <w:tcPr>
            <w:tcW w:w="10047" w:type="dxa"/>
          </w:tcPr>
          <w:p w14:paraId="18C6D93B" w14:textId="5D824C68" w:rsidR="00792F25" w:rsidRDefault="00792F25" w:rsidP="006133DA">
            <w:pPr>
              <w:jc w:val="both"/>
              <w:rPr>
                <w:rFonts w:ascii="Marianne" w:eastAsia="Calibri" w:hAnsi="Marianne"/>
                <w:sz w:val="22"/>
                <w:szCs w:val="22"/>
              </w:rPr>
            </w:pPr>
            <w:r>
              <w:rPr>
                <w:rFonts w:ascii="Marianne" w:eastAsia="Calibri" w:hAnsi="Marianne"/>
                <w:sz w:val="22"/>
                <w:szCs w:val="22"/>
              </w:rPr>
              <w:t>MINARM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  <w:r>
              <w:rPr>
                <w:rFonts w:ascii="Marianne" w:eastAsia="Calibri" w:hAnsi="Marianne"/>
                <w:sz w:val="22"/>
                <w:szCs w:val="22"/>
              </w:rPr>
              <w:t>: Ministère des Armées</w:t>
            </w:r>
          </w:p>
        </w:tc>
      </w:tr>
      <w:tr w:rsidR="00D23564" w:rsidRPr="0074036A" w14:paraId="32D476B1" w14:textId="77777777" w:rsidTr="001E7D6A">
        <w:tc>
          <w:tcPr>
            <w:tcW w:w="10047" w:type="dxa"/>
          </w:tcPr>
          <w:p w14:paraId="481398A9" w14:textId="0B40F20B" w:rsidR="00D23564" w:rsidRDefault="00D23564" w:rsidP="006133DA">
            <w:pPr>
              <w:jc w:val="both"/>
              <w:rPr>
                <w:rFonts w:ascii="Marianne" w:eastAsia="Calibri" w:hAnsi="Marianne"/>
                <w:sz w:val="22"/>
                <w:szCs w:val="22"/>
              </w:rPr>
            </w:pPr>
            <w:r>
              <w:rPr>
                <w:rFonts w:ascii="Marianne" w:eastAsia="Calibri" w:hAnsi="Marianne"/>
                <w:sz w:val="22"/>
                <w:szCs w:val="22"/>
              </w:rPr>
              <w:t>MCO/S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  <w:r>
              <w:rPr>
                <w:rFonts w:ascii="Marianne" w:eastAsia="Calibri" w:hAnsi="Marianne"/>
                <w:sz w:val="22"/>
                <w:szCs w:val="22"/>
              </w:rPr>
              <w:t>: Maintien en Condition Opérationnelle et de Sécurité</w:t>
            </w:r>
          </w:p>
        </w:tc>
      </w:tr>
    </w:tbl>
    <w:p w14:paraId="3156451F" w14:textId="7C8AAFAE" w:rsidR="00F764C4" w:rsidRPr="00120862" w:rsidRDefault="00771AFE" w:rsidP="00036F8E">
      <w:pPr>
        <w:pStyle w:val="Titre1"/>
        <w:spacing w:line="360" w:lineRule="auto"/>
        <w:rPr>
          <w:rFonts w:ascii="Marianne" w:eastAsia="Calibri" w:hAnsi="Marianne"/>
        </w:rPr>
      </w:pPr>
      <w:r>
        <w:rPr>
          <w:rFonts w:ascii="Marianne" w:eastAsia="Calibri" w:hAnsi="Marianne"/>
        </w:rPr>
        <w:t>Cas du Moyen</w:t>
      </w:r>
      <w:r w:rsidR="00F764C4" w:rsidRPr="00120862">
        <w:rPr>
          <w:rFonts w:ascii="Marianne" w:eastAsia="Calibri" w:hAnsi="Marianne"/>
        </w:rPr>
        <w:t xml:space="preserve"> </w:t>
      </w:r>
      <w:r w:rsidR="00F462EA">
        <w:rPr>
          <w:rFonts w:ascii="Marianne" w:eastAsia="Calibri" w:hAnsi="Marianne"/>
        </w:rPr>
        <w:t>I</w:t>
      </w:r>
      <w:r w:rsidR="00F764C4" w:rsidRPr="00120862">
        <w:rPr>
          <w:rFonts w:ascii="Marianne" w:eastAsia="Calibri" w:hAnsi="Marianne"/>
        </w:rPr>
        <w:t>ndustriel</w:t>
      </w:r>
      <w:bookmarkEnd w:id="0"/>
      <w:r>
        <w:rPr>
          <w:rFonts w:ascii="Marianne" w:eastAsia="Calibri" w:hAnsi="Marianne"/>
        </w:rPr>
        <w:t xml:space="preserve"> </w:t>
      </w:r>
      <w:r w:rsidR="007059C4">
        <w:rPr>
          <w:rFonts w:ascii="Marianne" w:eastAsia="Calibri" w:hAnsi="Marianne"/>
        </w:rPr>
        <w:t xml:space="preserve">NP </w:t>
      </w:r>
      <w:r>
        <w:rPr>
          <w:rFonts w:ascii="Marianne" w:eastAsia="Calibri" w:hAnsi="Marianne"/>
        </w:rPr>
        <w:t xml:space="preserve">avec </w:t>
      </w:r>
      <w:r w:rsidR="00CB373B">
        <w:rPr>
          <w:rFonts w:ascii="Marianne" w:eastAsia="Calibri" w:hAnsi="Marianne"/>
        </w:rPr>
        <w:t>poste</w:t>
      </w:r>
      <w:r>
        <w:rPr>
          <w:rFonts w:ascii="Marianne" w:eastAsia="Calibri" w:hAnsi="Marianne"/>
        </w:rPr>
        <w:t>(</w:t>
      </w:r>
      <w:r w:rsidR="00CB373B">
        <w:rPr>
          <w:rFonts w:ascii="Marianne" w:eastAsia="Calibri" w:hAnsi="Marianne"/>
        </w:rPr>
        <w:t>s</w:t>
      </w:r>
      <w:r>
        <w:rPr>
          <w:rFonts w:ascii="Marianne" w:eastAsia="Calibri" w:hAnsi="Marianne"/>
        </w:rPr>
        <w:t>)</w:t>
      </w:r>
      <w:r w:rsidR="00CB373B">
        <w:rPr>
          <w:rFonts w:ascii="Marianne" w:eastAsia="Calibri" w:hAnsi="Marianne"/>
        </w:rPr>
        <w:t xml:space="preserve"> isolé</w:t>
      </w:r>
      <w:r>
        <w:rPr>
          <w:rFonts w:ascii="Marianne" w:eastAsia="Calibri" w:hAnsi="Marianne"/>
        </w:rPr>
        <w:t>(</w:t>
      </w:r>
      <w:r w:rsidR="00CB373B">
        <w:rPr>
          <w:rFonts w:ascii="Marianne" w:eastAsia="Calibri" w:hAnsi="Marianne"/>
        </w:rPr>
        <w:t>s</w:t>
      </w:r>
      <w:r w:rsidR="008251AF">
        <w:rPr>
          <w:rFonts w:ascii="Marianne" w:eastAsia="Calibri" w:hAnsi="Marianne"/>
        </w:rPr>
        <w:t>)</w:t>
      </w:r>
    </w:p>
    <w:p w14:paraId="18EB463D" w14:textId="04882D3F" w:rsidR="00C82C38" w:rsidRDefault="00C82C38" w:rsidP="00237757">
      <w:pPr>
        <w:pStyle w:val="Pavniv2"/>
      </w:pPr>
      <w:r w:rsidRPr="00120862">
        <w:t>EXIGENCES</w:t>
      </w:r>
    </w:p>
    <w:p w14:paraId="525D452F" w14:textId="7F2A89D8" w:rsidR="000C3346" w:rsidRPr="00E45283" w:rsidRDefault="000C3346" w:rsidP="002F21A1">
      <w:pPr>
        <w:pStyle w:val="EX"/>
        <w:spacing w:before="60" w:after="120"/>
        <w:ind w:left="1701" w:hanging="1134"/>
      </w:pPr>
      <w:r w:rsidRPr="00E45283">
        <w:t xml:space="preserve">A la livraison, aucun </w:t>
      </w:r>
      <w:r w:rsidR="0065440E" w:rsidRPr="00E45283">
        <w:t xml:space="preserve">des systèmes d’exploitations, </w:t>
      </w:r>
      <w:r w:rsidR="001F5838">
        <w:t>micrologiciels (‘</w:t>
      </w:r>
      <w:proofErr w:type="spellStart"/>
      <w:r w:rsidR="001F5838" w:rsidRPr="001F5838">
        <w:rPr>
          <w:i/>
        </w:rPr>
        <w:t>firmware</w:t>
      </w:r>
      <w:r w:rsidR="001F5838">
        <w:t>s</w:t>
      </w:r>
      <w:proofErr w:type="spellEnd"/>
      <w:r w:rsidR="001F5838">
        <w:t>’)</w:t>
      </w:r>
      <w:r w:rsidR="006E63E0">
        <w:t>, logiciels</w:t>
      </w:r>
      <w:r w:rsidRPr="00E45283">
        <w:t xml:space="preserve"> et leurs composants</w:t>
      </w:r>
      <w:r w:rsidR="0053254C" w:rsidRPr="00E45283">
        <w:t xml:space="preserve"> (modules, librairies, …) </w:t>
      </w:r>
      <w:r w:rsidRPr="00E45283">
        <w:t>ne doit faire l’objet de vulnéra</w:t>
      </w:r>
      <w:r w:rsidR="0065440E" w:rsidRPr="00E45283">
        <w:t>bilité connue ni d’obsolescence</w:t>
      </w:r>
      <w:r w:rsidR="0065440E" w:rsidRPr="00E45283">
        <w:rPr>
          <w:rFonts w:ascii="Calibri" w:hAnsi="Calibri" w:cs="Calibri"/>
        </w:rPr>
        <w:t> </w:t>
      </w:r>
      <w:r w:rsidR="0065440E" w:rsidRPr="00E45283">
        <w:t>; à ce titre, ils doivent être à jour des derniers correctifs de sécurité</w:t>
      </w:r>
      <w:r w:rsidR="00DB5BCC">
        <w:t xml:space="preserve"> </w:t>
      </w:r>
      <w:r w:rsidR="0065440E" w:rsidRPr="00E45283">
        <w:t>disponibles.</w:t>
      </w:r>
    </w:p>
    <w:p w14:paraId="7379C8B8" w14:textId="6B7B14CA" w:rsidR="0086317E" w:rsidRPr="00E45283" w:rsidRDefault="00B46AF0" w:rsidP="002F21A1">
      <w:pPr>
        <w:pStyle w:val="EX"/>
        <w:spacing w:after="120"/>
        <w:ind w:left="1701" w:hanging="1134"/>
      </w:pPr>
      <w:r w:rsidRPr="00E45283">
        <w:t>A la livraison, a</w:t>
      </w:r>
      <w:r w:rsidR="0086317E" w:rsidRPr="00E45283">
        <w:t>ucun matériel ne doit faire l’objet d’une obsolescence</w:t>
      </w:r>
      <w:r w:rsidRPr="00E45283">
        <w:t xml:space="preserve"> </w:t>
      </w:r>
      <w:r w:rsidR="001F5838">
        <w:t>t</w:t>
      </w:r>
      <w:r w:rsidRPr="00E45283">
        <w:t>echnique</w:t>
      </w:r>
      <w:r w:rsidR="0065534E" w:rsidRPr="00E45283">
        <w:t xml:space="preserve"> connue (avérée ou à moyen terme)</w:t>
      </w:r>
      <w:r w:rsidR="0086317E" w:rsidRPr="00E45283">
        <w:rPr>
          <w:rFonts w:ascii="Calibri" w:hAnsi="Calibri" w:cs="Calibri"/>
        </w:rPr>
        <w:t>.</w:t>
      </w:r>
    </w:p>
    <w:p w14:paraId="277250AE" w14:textId="2FD1818A" w:rsidR="007246B2" w:rsidRDefault="00BA6342" w:rsidP="002F21A1">
      <w:pPr>
        <w:pStyle w:val="EX"/>
        <w:spacing w:after="120"/>
        <w:ind w:left="1701" w:hanging="1134"/>
      </w:pPr>
      <w:r w:rsidRPr="00E45283">
        <w:t xml:space="preserve">Tout </w:t>
      </w:r>
      <w:r w:rsidR="00D3678E" w:rsidRPr="00E45283">
        <w:t>échange</w:t>
      </w:r>
      <w:r w:rsidRPr="00E45283">
        <w:t xml:space="preserve"> de données d’un support appartenant au titulaire avec le </w:t>
      </w:r>
      <w:r w:rsidR="00467844">
        <w:t>MI</w:t>
      </w:r>
      <w:r w:rsidRPr="00E45283">
        <w:t xml:space="preserve"> doit obligatoirement être réalisé via une station blanche </w:t>
      </w:r>
      <w:r w:rsidR="00D3678E" w:rsidRPr="00E45283">
        <w:t xml:space="preserve">antivirale </w:t>
      </w:r>
      <w:r w:rsidRPr="00E45283">
        <w:t>du client</w:t>
      </w:r>
      <w:r w:rsidR="00D3678E" w:rsidRPr="00E45283">
        <w:t xml:space="preserve"> par transfert sur un support du client</w:t>
      </w:r>
      <w:r w:rsidR="009F62D5" w:rsidRPr="00E45283">
        <w:t xml:space="preserve">. </w:t>
      </w:r>
    </w:p>
    <w:p w14:paraId="4AD7D78D" w14:textId="1567B039" w:rsidR="009D0C82" w:rsidRDefault="003940E7" w:rsidP="008A1862">
      <w:pPr>
        <w:pStyle w:val="EX"/>
        <w:spacing w:after="60"/>
        <w:ind w:left="1701" w:hanging="1134"/>
      </w:pPr>
      <w:r>
        <w:t>E</w:t>
      </w:r>
      <w:r w:rsidR="00383FA7">
        <w:t xml:space="preserve">n cas d’absolue nécessité de connecter un poste informatique du titulaire à des fins d’investigation </w:t>
      </w:r>
      <w:r w:rsidR="0039780F">
        <w:t>ou</w:t>
      </w:r>
      <w:r w:rsidR="00383FA7">
        <w:t xml:space="preserve"> de dépannage sur le MI</w:t>
      </w:r>
      <w:r>
        <w:t xml:space="preserve"> du client</w:t>
      </w:r>
      <w:r w:rsidR="00383FA7">
        <w:t xml:space="preserve">, </w:t>
      </w:r>
      <w:r>
        <w:t>des garanties doivent être apportées</w:t>
      </w:r>
      <w:r w:rsidR="00383FA7">
        <w:t xml:space="preserve"> </w:t>
      </w:r>
      <w:r>
        <w:t>par le titulaire</w:t>
      </w:r>
      <w:r>
        <w:rPr>
          <w:rFonts w:ascii="Calibri" w:hAnsi="Calibri" w:cs="Calibri"/>
        </w:rPr>
        <w:t xml:space="preserve">, </w:t>
      </w:r>
      <w:r w:rsidRPr="003940E7">
        <w:t>quant au niveau de sécurité du poste et de son innocuité virale</w:t>
      </w:r>
      <w:r>
        <w:t xml:space="preserve"> (cf. </w:t>
      </w:r>
      <w:proofErr w:type="spellStart"/>
      <w:r>
        <w:t>FiSSII</w:t>
      </w:r>
      <w:proofErr w:type="spellEnd"/>
      <w:r>
        <w:t xml:space="preserve"> en </w:t>
      </w:r>
      <w:r>
        <w:fldChar w:fldCharType="begin"/>
      </w:r>
      <w:r>
        <w:instrText xml:space="preserve"> REF _Ref187938000 \r \h </w:instrText>
      </w:r>
      <w:r>
        <w:fldChar w:fldCharType="separate"/>
      </w:r>
      <w:r w:rsidR="00AF7AF8">
        <w:t xml:space="preserve">[DA2] </w:t>
      </w:r>
      <w:r>
        <w:fldChar w:fldCharType="end"/>
      </w:r>
      <w:r>
        <w:t>)</w:t>
      </w:r>
      <w:r w:rsidRPr="003940E7">
        <w:t>.</w:t>
      </w:r>
      <w:r>
        <w:t xml:space="preserve"> L’intervention est </w:t>
      </w:r>
      <w:r w:rsidR="002D7D8E">
        <w:t xml:space="preserve">soumise à </w:t>
      </w:r>
      <w:r>
        <w:t>l’approbation du client.</w:t>
      </w:r>
    </w:p>
    <w:p w14:paraId="03D0F5BD" w14:textId="64F23478" w:rsidR="00A06932" w:rsidRPr="00A87C81" w:rsidRDefault="00A06932" w:rsidP="00A87C81">
      <w:pPr>
        <w:pStyle w:val="Titre3"/>
      </w:pPr>
      <w:r w:rsidRPr="00A87C81">
        <w:lastRenderedPageBreak/>
        <w:t>Postes informatiques</w:t>
      </w:r>
    </w:p>
    <w:p w14:paraId="39FA0EA6" w14:textId="496E9075" w:rsidR="00F764C4" w:rsidRPr="00AF1126" w:rsidRDefault="00F764C4" w:rsidP="002F21A1">
      <w:pPr>
        <w:pStyle w:val="EX"/>
        <w:spacing w:before="60" w:after="120"/>
        <w:ind w:left="1701" w:hanging="1134"/>
      </w:pPr>
      <w:r w:rsidRPr="00C3197F">
        <w:t xml:space="preserve">Les postes informatiques </w:t>
      </w:r>
      <w:r w:rsidR="00B81158" w:rsidRPr="00C3197F">
        <w:t xml:space="preserve">permettant le pilotage, la </w:t>
      </w:r>
      <w:r w:rsidR="006E3DB2">
        <w:t>configuration</w:t>
      </w:r>
      <w:r w:rsidR="00B81158" w:rsidRPr="00C3197F">
        <w:t xml:space="preserve"> et la </w:t>
      </w:r>
      <w:r w:rsidR="00BD6C59">
        <w:t>s</w:t>
      </w:r>
      <w:r w:rsidR="00B81158" w:rsidRPr="00C3197F">
        <w:t xml:space="preserve">upervision </w:t>
      </w:r>
      <w:r w:rsidR="00467844">
        <w:t>du MI</w:t>
      </w:r>
      <w:r w:rsidR="00B81158" w:rsidRPr="00C3197F">
        <w:t xml:space="preserve"> </w:t>
      </w:r>
      <w:r w:rsidR="00D90AB4" w:rsidRPr="00C3197F">
        <w:t xml:space="preserve">doivent être </w:t>
      </w:r>
      <w:r w:rsidRPr="00C3197F">
        <w:t xml:space="preserve">équipés </w:t>
      </w:r>
      <w:r w:rsidR="00E92925" w:rsidRPr="00C3197F">
        <w:t xml:space="preserve">d’un système d’exploitation soutenu </w:t>
      </w:r>
      <w:r w:rsidR="00634DCD" w:rsidRPr="00C3197F">
        <w:t xml:space="preserve">et </w:t>
      </w:r>
      <w:r w:rsidR="00E92925" w:rsidRPr="00C3197F">
        <w:t>pouvant être mis à jour des correctifs de sécurité</w:t>
      </w:r>
      <w:r w:rsidR="00D90AB4" w:rsidRPr="00C3197F">
        <w:t xml:space="preserve"> pendant toute la durée </w:t>
      </w:r>
      <w:r w:rsidR="00B81158" w:rsidRPr="00C3197F">
        <w:t xml:space="preserve">légale de </w:t>
      </w:r>
      <w:r w:rsidR="00D90AB4" w:rsidRPr="00C3197F">
        <w:t>garantie</w:t>
      </w:r>
      <w:r w:rsidR="00CB373B">
        <w:t>,</w:t>
      </w:r>
      <w:r w:rsidR="00D90AB4" w:rsidRPr="00C3197F">
        <w:t xml:space="preserve"> </w:t>
      </w:r>
      <w:r w:rsidR="00D90AB4" w:rsidRPr="00912AFE">
        <w:t xml:space="preserve">plus 3 </w:t>
      </w:r>
      <w:r w:rsidR="00D90AB4" w:rsidRPr="00E8233F">
        <w:t>ans</w:t>
      </w:r>
      <w:r w:rsidR="00912AFE" w:rsidRPr="00E8233F">
        <w:t xml:space="preserve"> (5 ans</w:t>
      </w:r>
      <w:r w:rsidR="00912AFE" w:rsidRPr="00AF1126">
        <w:t xml:space="preserve"> au total</w:t>
      </w:r>
      <w:r w:rsidR="00912AFE">
        <w:t>)</w:t>
      </w:r>
      <w:r w:rsidR="00E92925" w:rsidRPr="00912AFE">
        <w:t>.</w:t>
      </w:r>
      <w:r w:rsidR="00634DCD" w:rsidRPr="00C3197F">
        <w:t xml:space="preserve"> </w:t>
      </w:r>
      <w:r w:rsidR="002E32A7" w:rsidRPr="00B47924">
        <w:t xml:space="preserve">MICROSOFT </w:t>
      </w:r>
      <w:r w:rsidR="00D90AB4" w:rsidRPr="00B47924">
        <w:t>Windows 11</w:t>
      </w:r>
      <w:r w:rsidR="00D90AB4" w:rsidRPr="00C3197F">
        <w:t xml:space="preserve"> est le système à </w:t>
      </w:r>
      <w:r w:rsidR="00D90AB4" w:rsidRPr="00AF1126">
        <w:t>privilégier</w:t>
      </w:r>
      <w:r w:rsidR="00D90AB4" w:rsidRPr="002F21A1">
        <w:rPr>
          <w:rFonts w:ascii="Calibri" w:hAnsi="Calibri" w:cs="Calibri"/>
        </w:rPr>
        <w:t> </w:t>
      </w:r>
      <w:r w:rsidR="00D90AB4" w:rsidRPr="00AF1126">
        <w:t xml:space="preserve">; </w:t>
      </w:r>
      <w:r w:rsidR="00D56AFB" w:rsidRPr="00AF1126">
        <w:t>tout empêchement</w:t>
      </w:r>
      <w:r w:rsidR="00D90AB4" w:rsidRPr="00AF1126">
        <w:t xml:space="preserve"> doit être </w:t>
      </w:r>
      <w:r w:rsidR="00176EBE" w:rsidRPr="00AF1126">
        <w:t>explicité et justifié</w:t>
      </w:r>
      <w:r w:rsidR="00634DCD" w:rsidRPr="00AF1126">
        <w:t>.</w:t>
      </w:r>
    </w:p>
    <w:p w14:paraId="152C42DB" w14:textId="1D8C72AA" w:rsidR="00CB373B" w:rsidRPr="00AF1126" w:rsidRDefault="00CB373B" w:rsidP="002F21A1">
      <w:pPr>
        <w:pStyle w:val="EX"/>
        <w:spacing w:before="60" w:after="120"/>
        <w:ind w:left="1701" w:hanging="1134"/>
      </w:pPr>
      <w:r w:rsidRPr="00AF1126">
        <w:t xml:space="preserve">Les postes informatiques doivent </w:t>
      </w:r>
      <w:r w:rsidR="000E502F" w:rsidRPr="00AF1126">
        <w:t>disposer d’une solution antivirale con</w:t>
      </w:r>
      <w:r w:rsidR="0039780F">
        <w:t>forme à la politique du MINARM</w:t>
      </w:r>
      <w:r w:rsidR="0039780F" w:rsidRPr="002F21A1">
        <w:rPr>
          <w:rFonts w:ascii="Calibri" w:hAnsi="Calibri" w:cs="Calibri"/>
        </w:rPr>
        <w:t> </w:t>
      </w:r>
      <w:r w:rsidR="0039780F" w:rsidRPr="00B47924">
        <w:t xml:space="preserve">: </w:t>
      </w:r>
      <w:r w:rsidR="0038063B" w:rsidRPr="00B47924">
        <w:t>TREND MICRO APEX ONE AGENT en</w:t>
      </w:r>
      <w:r w:rsidR="0038063B" w:rsidRPr="00AF1126">
        <w:t xml:space="preserve"> mode </w:t>
      </w:r>
      <w:r w:rsidR="000E502F" w:rsidRPr="00AF1126">
        <w:t>i</w:t>
      </w:r>
      <w:r w:rsidR="0038063B" w:rsidRPr="00AF1126">
        <w:t>solé</w:t>
      </w:r>
      <w:r w:rsidR="0039780F">
        <w:t>.</w:t>
      </w:r>
      <w:r w:rsidR="000E502F" w:rsidRPr="00AF1126">
        <w:t xml:space="preserve"> En cas d’incompatibilité, le titulaire </w:t>
      </w:r>
      <w:r w:rsidR="00973652" w:rsidRPr="00AF1126">
        <w:t>doit apporter des justifications techniques</w:t>
      </w:r>
      <w:r w:rsidR="000E502F" w:rsidRPr="00AF1126">
        <w:t xml:space="preserve"> et demander une dérogation au client.</w:t>
      </w:r>
    </w:p>
    <w:p w14:paraId="53D8EEC3" w14:textId="0B6885E1" w:rsidR="00176EBE" w:rsidRDefault="00176EBE" w:rsidP="002F21A1">
      <w:pPr>
        <w:pStyle w:val="EX"/>
        <w:spacing w:before="60" w:after="120"/>
        <w:ind w:left="1701" w:hanging="1134"/>
      </w:pPr>
      <w:r>
        <w:t>Les mises à jour du système d’exploitation et de l’antivirus doivent pouvoir être faites par le client en s’appuyant sur les serveurs de dépôt du MINARM.</w:t>
      </w:r>
    </w:p>
    <w:p w14:paraId="605935B2" w14:textId="7135279D" w:rsidR="00CA2418" w:rsidRPr="00CA2418" w:rsidRDefault="005B7B57" w:rsidP="002F21A1">
      <w:pPr>
        <w:pStyle w:val="EX"/>
        <w:spacing w:before="60" w:after="120"/>
        <w:ind w:left="1701" w:hanging="1134"/>
      </w:pPr>
      <w:r w:rsidRPr="00CA2418">
        <w:t>Les applicatifs installés sur les postes informatiques doivent fonctionner sur un compte utilisateur restreint aux droits d’un utilisateur standard.</w:t>
      </w:r>
    </w:p>
    <w:p w14:paraId="6029C05F" w14:textId="32ABD9D8" w:rsidR="006C5633" w:rsidRPr="00B8415F" w:rsidRDefault="006C5633" w:rsidP="002F21A1">
      <w:pPr>
        <w:pStyle w:val="EX"/>
        <w:spacing w:before="60" w:after="120"/>
        <w:ind w:left="1701" w:hanging="1134"/>
      </w:pPr>
      <w:r>
        <w:t>L</w:t>
      </w:r>
      <w:r w:rsidRPr="00B8415F">
        <w:t xml:space="preserve">es postes informatiques </w:t>
      </w:r>
      <w:r>
        <w:t>doivent être</w:t>
      </w:r>
      <w:r w:rsidRPr="00B8415F">
        <w:t xml:space="preserve"> isolés de tout réseau </w:t>
      </w:r>
      <w:r>
        <w:t>MINARM</w:t>
      </w:r>
      <w:r w:rsidRPr="002F21A1">
        <w:rPr>
          <w:rFonts w:ascii="Calibri" w:hAnsi="Calibri" w:cs="Calibri"/>
        </w:rPr>
        <w:t> </w:t>
      </w:r>
      <w:r>
        <w:t>; au</w:t>
      </w:r>
      <w:r w:rsidR="00E2407A">
        <w:t xml:space="preserve">cun accès externe type internet </w:t>
      </w:r>
      <w:r>
        <w:t>n’est autorisé.</w:t>
      </w:r>
    </w:p>
    <w:p w14:paraId="31BEF6B4" w14:textId="07284B38" w:rsidR="00C82C38" w:rsidRDefault="00F764C4" w:rsidP="002F21A1">
      <w:pPr>
        <w:pStyle w:val="EX"/>
        <w:spacing w:before="60" w:after="120"/>
        <w:ind w:left="1701" w:hanging="1134"/>
      </w:pPr>
      <w:r w:rsidRPr="00C3197F">
        <w:t xml:space="preserve">Si l’environnement </w:t>
      </w:r>
      <w:r w:rsidR="00E92925" w:rsidRPr="00C3197F">
        <w:t xml:space="preserve">physique </w:t>
      </w:r>
      <w:r w:rsidRPr="00C3197F">
        <w:t>est insalubre (poussières, liquides, produits chimiques, brouillard), des ordinateurs type industriels équipés de filtres</w:t>
      </w:r>
      <w:r w:rsidR="00D629DB" w:rsidRPr="00C3197F">
        <w:t xml:space="preserve"> doivent être </w:t>
      </w:r>
      <w:r w:rsidR="00C82C38" w:rsidRPr="00C3197F">
        <w:t>mis en place</w:t>
      </w:r>
      <w:r w:rsidRPr="00C3197F">
        <w:t>.</w:t>
      </w:r>
      <w:r w:rsidR="007243D1">
        <w:t xml:space="preserve"> Ils doivent être conformes au degré de protection IP</w:t>
      </w:r>
      <w:commentRangeStart w:id="6"/>
      <w:r w:rsidR="007243D1">
        <w:t>50</w:t>
      </w:r>
      <w:commentRangeEnd w:id="6"/>
      <w:r w:rsidR="007243D1">
        <w:rPr>
          <w:rStyle w:val="Marquedecommentaire"/>
          <w:rFonts w:ascii="Times New Roman" w:eastAsia="Times New Roman" w:hAnsi="Times New Roman"/>
        </w:rPr>
        <w:commentReference w:id="6"/>
      </w:r>
      <w:r w:rsidR="007243D1">
        <w:t xml:space="preserve"> ( </w:t>
      </w:r>
      <w:r w:rsidR="007243D1">
        <w:fldChar w:fldCharType="begin"/>
      </w:r>
      <w:r w:rsidR="007243D1">
        <w:instrText xml:space="preserve"> REF _Ref191372587 \r \h </w:instrText>
      </w:r>
      <w:r w:rsidR="007243D1">
        <w:fldChar w:fldCharType="separate"/>
      </w:r>
      <w:r w:rsidR="007243D1">
        <w:t xml:space="preserve">[DA4] </w:t>
      </w:r>
      <w:r w:rsidR="007243D1">
        <w:fldChar w:fldCharType="end"/>
      </w:r>
      <w:r w:rsidR="007243D1">
        <w:t>).</w:t>
      </w:r>
    </w:p>
    <w:p w14:paraId="34A1B016" w14:textId="130F681D" w:rsidR="00DC76AA" w:rsidRPr="00D955FC" w:rsidRDefault="00DC76AA" w:rsidP="00A87C81">
      <w:pPr>
        <w:pStyle w:val="Titre3"/>
      </w:pPr>
      <w:r w:rsidRPr="00D955FC">
        <w:t xml:space="preserve">Configuration des </w:t>
      </w:r>
      <w:r w:rsidR="001F232C" w:rsidRPr="00D955FC">
        <w:t>matériels informatiques et programmables</w:t>
      </w:r>
    </w:p>
    <w:p w14:paraId="7CD1290A" w14:textId="74457D3F" w:rsidR="00DC76AA" w:rsidRDefault="000A7F05" w:rsidP="008A1862">
      <w:pPr>
        <w:pStyle w:val="EX"/>
        <w:spacing w:before="60" w:after="60"/>
        <w:ind w:left="1701" w:hanging="1134"/>
      </w:pPr>
      <w:r w:rsidRPr="008A1862">
        <w:t>L</w:t>
      </w:r>
      <w:r w:rsidR="00DC76AA" w:rsidRPr="008A1862">
        <w:t>e BIOS</w:t>
      </w:r>
      <w:r w:rsidR="00DC76AA">
        <w:t xml:space="preserve"> </w:t>
      </w:r>
      <w:r>
        <w:t xml:space="preserve">doit être configuré à l’état de l’art, et en particulier </w:t>
      </w:r>
      <w:r w:rsidR="00DC76AA">
        <w:t xml:space="preserve">: </w:t>
      </w:r>
    </w:p>
    <w:p w14:paraId="7F20570B" w14:textId="102EDF49" w:rsidR="00DC76AA" w:rsidRPr="001F232C" w:rsidRDefault="00A934ED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>
        <w:t xml:space="preserve">Configuration d’un </w:t>
      </w:r>
      <w:r w:rsidR="00DC76AA" w:rsidRPr="001F232C">
        <w:t>mot de passe d’accès aux paramétrages du BIOS</w:t>
      </w:r>
      <w:r w:rsidR="00DC76AA" w:rsidRPr="008A1862">
        <w:rPr>
          <w:rFonts w:ascii="Calibri" w:hAnsi="Calibri" w:cs="Calibri"/>
        </w:rPr>
        <w:t> </w:t>
      </w:r>
      <w:r w:rsidR="00DC76AA" w:rsidRPr="001F232C">
        <w:t>;</w:t>
      </w:r>
    </w:p>
    <w:p w14:paraId="16B84F4A" w14:textId="07B1F42B" w:rsidR="00DC76AA" w:rsidRPr="001F232C" w:rsidRDefault="00A934ED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 w:rsidRPr="001F232C">
        <w:t>Paramétr</w:t>
      </w:r>
      <w:r>
        <w:t xml:space="preserve">age </w:t>
      </w:r>
      <w:r w:rsidR="000A7F05">
        <w:t>de</w:t>
      </w:r>
      <w:r w:rsidR="00DC76AA" w:rsidRPr="001F232C">
        <w:t xml:space="preserve"> boot exclusif sur le disque dur principal</w:t>
      </w:r>
      <w:r w:rsidR="00DC76AA" w:rsidRPr="008A1862">
        <w:rPr>
          <w:rFonts w:ascii="Calibri" w:hAnsi="Calibri" w:cs="Calibri"/>
        </w:rPr>
        <w:t> </w:t>
      </w:r>
      <w:r w:rsidR="00DC76AA" w:rsidRPr="001F232C">
        <w:t>;</w:t>
      </w:r>
    </w:p>
    <w:p w14:paraId="37C67AF6" w14:textId="1E8EE51A" w:rsidR="00DC76AA" w:rsidRPr="001F232C" w:rsidRDefault="00A934ED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>
        <w:t xml:space="preserve">Désactivation </w:t>
      </w:r>
      <w:r w:rsidR="000A7F05">
        <w:t>d</w:t>
      </w:r>
      <w:r w:rsidR="00DC76AA" w:rsidRPr="001F232C">
        <w:t>es périphériques inutiles</w:t>
      </w:r>
      <w:r w:rsidR="00DC76AA" w:rsidRPr="008A1862">
        <w:rPr>
          <w:rFonts w:ascii="Calibri" w:hAnsi="Calibri" w:cs="Calibri"/>
        </w:rPr>
        <w:t> </w:t>
      </w:r>
      <w:r w:rsidR="00DC76AA" w:rsidRPr="001F232C">
        <w:t xml:space="preserve">: USB, CD/DVD-ROM, cartes réseau, lecteurs divers, </w:t>
      </w:r>
      <w:r w:rsidR="00374C60">
        <w:t xml:space="preserve">micro, caméra, </w:t>
      </w:r>
      <w:r w:rsidR="00DC76AA" w:rsidRPr="001F232C">
        <w:t>Wifi, Bluetooth…</w:t>
      </w:r>
      <w:r w:rsidR="00DC76AA" w:rsidRPr="008A1862">
        <w:rPr>
          <w:rFonts w:ascii="Calibri" w:hAnsi="Calibri" w:cs="Calibri"/>
        </w:rPr>
        <w:t> </w:t>
      </w:r>
      <w:r w:rsidR="00DC76AA" w:rsidRPr="001F232C">
        <w:t xml:space="preserve">; à défaut, </w:t>
      </w:r>
      <w:r w:rsidR="000A7F05" w:rsidRPr="001F232C">
        <w:t xml:space="preserve">les périphériques non autorisés </w:t>
      </w:r>
      <w:r w:rsidR="000A7F05">
        <w:t xml:space="preserve">doivent être bloqués </w:t>
      </w:r>
      <w:r w:rsidR="00DC76AA" w:rsidRPr="001F232C">
        <w:t>physiquement (bloqueur de port USB / Ethernet …).</w:t>
      </w:r>
    </w:p>
    <w:p w14:paraId="5468083B" w14:textId="606D0822" w:rsidR="00DC76AA" w:rsidRPr="004A1ADD" w:rsidRDefault="000A7F05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>
        <w:t>L</w:t>
      </w:r>
      <w:r w:rsidR="001F5838">
        <w:t>a configuration d</w:t>
      </w:r>
      <w:r w:rsidR="00DC76AA" w:rsidRPr="004A1ADD">
        <w:t>e</w:t>
      </w:r>
      <w:r>
        <w:t>s</w:t>
      </w:r>
      <w:r w:rsidR="00DC76AA" w:rsidRPr="004A1ADD">
        <w:t xml:space="preserve"> </w:t>
      </w:r>
      <w:r w:rsidR="00DC76AA" w:rsidRPr="008A1862">
        <w:t>système</w:t>
      </w:r>
      <w:r w:rsidR="004A1BE4" w:rsidRPr="008A1862">
        <w:t>s</w:t>
      </w:r>
      <w:r w:rsidR="00DC76AA" w:rsidRPr="008A1862">
        <w:t xml:space="preserve"> d’exploitation, logiciels métier</w:t>
      </w:r>
      <w:r w:rsidR="00DC76AA" w:rsidRPr="008A1862">
        <w:rPr>
          <w:rFonts w:ascii="Calibri" w:hAnsi="Calibri" w:cs="Calibri"/>
        </w:rPr>
        <w:t> </w:t>
      </w:r>
      <w:r w:rsidR="00DC76AA" w:rsidRPr="008A1862">
        <w:t xml:space="preserve">et équipements </w:t>
      </w:r>
      <w:r>
        <w:t xml:space="preserve">doit être </w:t>
      </w:r>
      <w:r w:rsidR="001F5838">
        <w:t>durcie</w:t>
      </w:r>
      <w:r w:rsidR="00690A33">
        <w:t xml:space="preserve"> conformément</w:t>
      </w:r>
      <w:r>
        <w:t xml:space="preserve"> à l’état de l’art, et en particulier </w:t>
      </w:r>
      <w:r w:rsidR="00DC76AA" w:rsidRPr="004A1ADD">
        <w:t>:</w:t>
      </w:r>
    </w:p>
    <w:p w14:paraId="1F7770A4" w14:textId="77777777" w:rsidR="00CB52CE" w:rsidRDefault="00A2419A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 w:rsidRPr="00396AC1">
        <w:t>S</w:t>
      </w:r>
      <w:r w:rsidR="00DC76AA" w:rsidRPr="00396AC1">
        <w:t>uppr</w:t>
      </w:r>
      <w:r>
        <w:t>ession d</w:t>
      </w:r>
      <w:r w:rsidR="00DC76AA" w:rsidRPr="00396AC1">
        <w:t>es logiciels/services non indispensables</w:t>
      </w:r>
      <w:r w:rsidR="00DC76AA" w:rsidRPr="008A1862">
        <w:rPr>
          <w:rFonts w:ascii="Calibri" w:hAnsi="Calibri" w:cs="Calibri"/>
        </w:rPr>
        <w:t> </w:t>
      </w:r>
      <w:r w:rsidR="00DC76AA" w:rsidRPr="00396AC1">
        <w:t>à la fonction ; à déf</w:t>
      </w:r>
      <w:r w:rsidR="00CB52CE">
        <w:t>aut les désactiver ;</w:t>
      </w:r>
    </w:p>
    <w:p w14:paraId="3610A99C" w14:textId="19F4E0F9" w:rsidR="00DC76AA" w:rsidRPr="00396AC1" w:rsidRDefault="00CB52CE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>
        <w:t>D</w:t>
      </w:r>
      <w:r w:rsidR="00DC76AA" w:rsidRPr="00396AC1">
        <w:t>ésact</w:t>
      </w:r>
      <w:r w:rsidR="00A2419A">
        <w:t>ivation d</w:t>
      </w:r>
      <w:r w:rsidR="00DC76AA" w:rsidRPr="00396AC1">
        <w:t xml:space="preserve">es services à accès externes type envoi de rapport d’erreur, </w:t>
      </w:r>
      <w:r w:rsidR="005B6116">
        <w:t xml:space="preserve">accès </w:t>
      </w:r>
      <w:r w:rsidR="002F21A1">
        <w:t xml:space="preserve">distant, </w:t>
      </w:r>
    </w:p>
    <w:p w14:paraId="384787E9" w14:textId="7FCD3D5E" w:rsidR="00DC76AA" w:rsidRDefault="00A2419A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>
        <w:t>Désactivation de</w:t>
      </w:r>
      <w:r w:rsidR="00DC76AA">
        <w:t xml:space="preserve"> la fonction de</w:t>
      </w:r>
      <w:r w:rsidR="00DC76AA" w:rsidRPr="00EB7D63">
        <w:t xml:space="preserve"> scan </w:t>
      </w:r>
      <w:r w:rsidR="00DC76AA">
        <w:t>automatique de l’antivirus, ainsi que la mise en quarantaine et la suppression automatique ;</w:t>
      </w:r>
    </w:p>
    <w:p w14:paraId="2B35BF00" w14:textId="793BFF18" w:rsidR="00DC76AA" w:rsidRPr="004A1ADD" w:rsidRDefault="00A934ED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>
        <w:t>Utilisation</w:t>
      </w:r>
      <w:r w:rsidR="00DC76AA" w:rsidRPr="004A1ADD">
        <w:t xml:space="preserve"> des protocoles </w:t>
      </w:r>
      <w:r w:rsidR="00DC76AA">
        <w:t xml:space="preserve">de communication </w:t>
      </w:r>
      <w:r w:rsidR="00DC76AA" w:rsidRPr="004A1ADD">
        <w:t>dans leur version sécurisée</w:t>
      </w:r>
      <w:r w:rsidR="00DC76AA" w:rsidRPr="008A1862">
        <w:rPr>
          <w:rFonts w:ascii="Calibri" w:hAnsi="Calibri" w:cs="Calibri"/>
        </w:rPr>
        <w:t> </w:t>
      </w:r>
      <w:r w:rsidR="00DC76AA" w:rsidRPr="004A1ADD">
        <w:t>;</w:t>
      </w:r>
    </w:p>
    <w:p w14:paraId="47ED362C" w14:textId="3750699C" w:rsidR="00DC76AA" w:rsidRDefault="00A934ED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>
        <w:t>D</w:t>
      </w:r>
      <w:r w:rsidR="00DC76AA">
        <w:t>ésactiv</w:t>
      </w:r>
      <w:r>
        <w:t>ation ou destruction d</w:t>
      </w:r>
      <w:r w:rsidR="00DC76AA" w:rsidRPr="004A1ADD">
        <w:t>es comptes inutiles</w:t>
      </w:r>
      <w:r w:rsidR="00DC76AA" w:rsidRPr="008A1862">
        <w:rPr>
          <w:rFonts w:ascii="Calibri" w:hAnsi="Calibri" w:cs="Calibri"/>
        </w:rPr>
        <w:t> </w:t>
      </w:r>
      <w:r w:rsidR="00DC76AA" w:rsidRPr="004A1ADD">
        <w:t xml:space="preserve">et </w:t>
      </w:r>
      <w:r w:rsidR="00DC76AA">
        <w:t xml:space="preserve">en particulier </w:t>
      </w:r>
      <w:r w:rsidR="00DC76AA" w:rsidRPr="004A1ADD">
        <w:t xml:space="preserve">ceux à privilèges </w:t>
      </w:r>
      <w:r w:rsidR="00DC76AA" w:rsidRPr="00120862">
        <w:t>qui ne sont pas</w:t>
      </w:r>
      <w:r w:rsidR="00DC76AA" w:rsidRPr="004A1ADD">
        <w:t xml:space="preserve"> indispensables ;</w:t>
      </w:r>
    </w:p>
    <w:p w14:paraId="72440149" w14:textId="682CA33C" w:rsidR="00DC76AA" w:rsidRPr="00680086" w:rsidRDefault="004F6046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>
        <w:lastRenderedPageBreak/>
        <w:t>M</w:t>
      </w:r>
      <w:r w:rsidRPr="00680086">
        <w:t>odifi</w:t>
      </w:r>
      <w:r>
        <w:t>cation d</w:t>
      </w:r>
      <w:r w:rsidRPr="00680086">
        <w:t>es mots de passe par défaut</w:t>
      </w:r>
      <w:r>
        <w:t xml:space="preserve"> et u</w:t>
      </w:r>
      <w:r w:rsidR="00A934ED">
        <w:t>tilisation</w:t>
      </w:r>
      <w:r>
        <w:t xml:space="preserve"> de mots de passe robustes </w:t>
      </w:r>
      <w:r w:rsidR="00DC76AA" w:rsidRPr="00680086">
        <w:t>;</w:t>
      </w:r>
    </w:p>
    <w:p w14:paraId="35F23C6A" w14:textId="0E0C03DD" w:rsidR="00DC76AA" w:rsidRPr="00680086" w:rsidRDefault="00A934ED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>
        <w:t>C</w:t>
      </w:r>
      <w:r w:rsidR="00DC76AA">
        <w:t>onfigur</w:t>
      </w:r>
      <w:r>
        <w:t>ation d</w:t>
      </w:r>
      <w:r w:rsidR="00DC76AA">
        <w:t xml:space="preserve">es comptes </w:t>
      </w:r>
      <w:r w:rsidR="00DC76AA" w:rsidRPr="00AA7FC9">
        <w:t>nominatifs</w:t>
      </w:r>
      <w:r w:rsidR="00DC76AA">
        <w:t xml:space="preserve"> requis pour l’utilisation et l’administration</w:t>
      </w:r>
      <w:r w:rsidR="00DC76AA" w:rsidRPr="002F21A1">
        <w:rPr>
          <w:rFonts w:ascii="Calibri" w:hAnsi="Calibri" w:cs="Calibri"/>
        </w:rPr>
        <w:t> </w:t>
      </w:r>
      <w:r w:rsidR="00E61082" w:rsidRPr="00E61082">
        <w:t>selon le principe d</w:t>
      </w:r>
      <w:r w:rsidR="001171FE">
        <w:t>u</w:t>
      </w:r>
      <w:r w:rsidR="00E61082" w:rsidRPr="00E61082">
        <w:t xml:space="preserve"> moindre privilège </w:t>
      </w:r>
      <w:r w:rsidR="00DC76AA">
        <w:t>;</w:t>
      </w:r>
    </w:p>
    <w:p w14:paraId="57C56132" w14:textId="31DBCC44" w:rsidR="00DC76AA" w:rsidRPr="00EA29BA" w:rsidRDefault="00A934ED" w:rsidP="00347B30">
      <w:pPr>
        <w:pStyle w:val="EX"/>
        <w:numPr>
          <w:ilvl w:val="0"/>
          <w:numId w:val="9"/>
        </w:numPr>
        <w:spacing w:before="60" w:after="120"/>
        <w:ind w:left="2126" w:hanging="425"/>
      </w:pPr>
      <w:r w:rsidRPr="00EA29BA">
        <w:t>Activation d</w:t>
      </w:r>
      <w:r w:rsidR="00DC76AA" w:rsidRPr="00EA29BA">
        <w:t xml:space="preserve">es journaux systèmes et de sécurité permettant la traçabilité et l’imputabilité des actions sur le système (en particulier redémarrages, échecs d’authentification, problèmes d’intégrité, </w:t>
      </w:r>
      <w:r w:rsidR="00EA29BA" w:rsidRPr="00EA29BA">
        <w:t xml:space="preserve">rejets de flux non autorisés, </w:t>
      </w:r>
      <w:r w:rsidR="00DC76AA" w:rsidRPr="00EA29BA">
        <w:t>alertes virales, mises à jour système/</w:t>
      </w:r>
      <w:r w:rsidR="00EA29BA">
        <w:t xml:space="preserve"> </w:t>
      </w:r>
      <w:r w:rsidR="00DC76AA" w:rsidRPr="00EA29BA">
        <w:t>applicatives/</w:t>
      </w:r>
      <w:r w:rsidR="00E33423" w:rsidRPr="00EA29BA">
        <w:t xml:space="preserve"> </w:t>
      </w:r>
      <w:r w:rsidR="00DC76AA" w:rsidRPr="00EA29BA">
        <w:t>base virale)</w:t>
      </w:r>
      <w:r w:rsidR="00DC76AA" w:rsidRPr="002F21A1">
        <w:rPr>
          <w:rFonts w:ascii="Calibri" w:hAnsi="Calibri" w:cs="Calibri"/>
        </w:rPr>
        <w:t> </w:t>
      </w:r>
      <w:r w:rsidR="00DC76AA" w:rsidRPr="00EA29BA">
        <w:t xml:space="preserve">; fonctionnement </w:t>
      </w:r>
      <w:r w:rsidR="00CB52CE" w:rsidRPr="00EA29BA">
        <w:t xml:space="preserve">des journaux </w:t>
      </w:r>
      <w:r w:rsidR="00DC76AA" w:rsidRPr="00EA29BA">
        <w:t>sur rotation avec alerte préalable</w:t>
      </w:r>
      <w:r w:rsidR="00DC76AA" w:rsidRPr="002F21A1">
        <w:rPr>
          <w:rFonts w:ascii="Calibri" w:hAnsi="Calibri" w:cs="Calibri"/>
        </w:rPr>
        <w:t> </w:t>
      </w:r>
      <w:r w:rsidR="00CB52CE" w:rsidRPr="00EA29BA">
        <w:t>à la rotation</w:t>
      </w:r>
      <w:r w:rsidR="00CB52CE" w:rsidRPr="008A1862">
        <w:t xml:space="preserve"> </w:t>
      </w:r>
      <w:r w:rsidR="00DC76AA" w:rsidRPr="00EA29BA">
        <w:t xml:space="preserve">; ces traces doivent être sauvegardées </w:t>
      </w:r>
      <w:r w:rsidR="007466B6" w:rsidRPr="00EA29BA">
        <w:t xml:space="preserve">régulièrement </w:t>
      </w:r>
      <w:r w:rsidR="00DC76AA" w:rsidRPr="00EA29BA">
        <w:t xml:space="preserve">et </w:t>
      </w:r>
      <w:r w:rsidR="007466B6" w:rsidRPr="00EA29BA">
        <w:t xml:space="preserve">archivées afin d’être </w:t>
      </w:r>
      <w:r w:rsidR="00DC76AA" w:rsidRPr="00EA29BA">
        <w:t xml:space="preserve">conservées </w:t>
      </w:r>
      <w:r w:rsidR="00E33423" w:rsidRPr="00EA29BA">
        <w:t>1 an (durée réglementaire)</w:t>
      </w:r>
      <w:r w:rsidR="00681A07" w:rsidRPr="008A1862">
        <w:t>.</w:t>
      </w:r>
    </w:p>
    <w:p w14:paraId="5A0447D2" w14:textId="0445B898" w:rsidR="00514138" w:rsidRDefault="000C3346" w:rsidP="008A1862">
      <w:pPr>
        <w:pStyle w:val="EX"/>
        <w:spacing w:before="60" w:after="60"/>
        <w:ind w:left="1701" w:hanging="1134"/>
      </w:pPr>
      <w:r>
        <w:t xml:space="preserve">La configuration des </w:t>
      </w:r>
      <w:r w:rsidRPr="008A1862">
        <w:t xml:space="preserve">automates </w:t>
      </w:r>
      <w:r w:rsidR="00C6694F" w:rsidRPr="008A1862">
        <w:t>et de leurs logiciels de gestion</w:t>
      </w:r>
      <w:r w:rsidR="00E32F2A" w:rsidRPr="008A1862">
        <w:t xml:space="preserve"> </w:t>
      </w:r>
      <w:r w:rsidR="00E32F2A" w:rsidRPr="00E32F2A">
        <w:t>(configuration</w:t>
      </w:r>
      <w:r w:rsidR="00E25A34">
        <w:t xml:space="preserve">, diagnostic, </w:t>
      </w:r>
      <w:r w:rsidR="00E32F2A" w:rsidRPr="00E32F2A">
        <w:t>supervision)</w:t>
      </w:r>
      <w:r w:rsidR="00C6694F" w:rsidRPr="00E32F2A">
        <w:t xml:space="preserve"> </w:t>
      </w:r>
      <w:r w:rsidRPr="00E32F2A">
        <w:t>doit être durcie conformément à l’état de l’art</w:t>
      </w:r>
      <w:r w:rsidR="00F36342" w:rsidRPr="00E32F2A">
        <w:t>, et en p</w:t>
      </w:r>
      <w:r w:rsidR="00F36342">
        <w:t>articulier</w:t>
      </w:r>
      <w:r w:rsidR="00F36342" w:rsidRPr="008A1862">
        <w:rPr>
          <w:rFonts w:ascii="Calibri" w:hAnsi="Calibri" w:cs="Calibri"/>
        </w:rPr>
        <w:t> </w:t>
      </w:r>
      <w:r w:rsidR="00F36342">
        <w:t>:</w:t>
      </w:r>
    </w:p>
    <w:p w14:paraId="7BE49EC2" w14:textId="3A210477" w:rsidR="0012357E" w:rsidRPr="00680086" w:rsidRDefault="0012357E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>
        <w:t>M</w:t>
      </w:r>
      <w:r w:rsidRPr="00680086">
        <w:t>odifi</w:t>
      </w:r>
      <w:r>
        <w:t>cation d</w:t>
      </w:r>
      <w:r w:rsidRPr="00680086">
        <w:t>es mots de passe par défaut</w:t>
      </w:r>
      <w:r w:rsidR="00F348E0">
        <w:t xml:space="preserve">, usage de mots de passe robustes et </w:t>
      </w:r>
      <w:r>
        <w:t>suppression des comptes par défaut</w:t>
      </w:r>
      <w:r w:rsidRPr="002F21A1">
        <w:rPr>
          <w:rFonts w:ascii="Calibri" w:hAnsi="Calibri" w:cs="Calibri"/>
        </w:rPr>
        <w:t> </w:t>
      </w:r>
      <w:r>
        <w:t>;</w:t>
      </w:r>
    </w:p>
    <w:p w14:paraId="6F2BC36D" w14:textId="38AA1022" w:rsidR="001F5838" w:rsidRDefault="001F5838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>
        <w:t>Désactivation des services non utilisés</w:t>
      </w:r>
      <w:r w:rsidRPr="002F21A1">
        <w:rPr>
          <w:rFonts w:ascii="Calibri" w:hAnsi="Calibri" w:cs="Calibri"/>
        </w:rPr>
        <w:t> </w:t>
      </w:r>
      <w:r>
        <w:t>;</w:t>
      </w:r>
    </w:p>
    <w:p w14:paraId="03DE0647" w14:textId="26BCBF9D" w:rsidR="00514138" w:rsidRDefault="00514138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 w:rsidRPr="00514138">
        <w:t>Désactivation des fonc</w:t>
      </w:r>
      <w:r w:rsidR="000C3346" w:rsidRPr="00514138">
        <w:t>tions de d</w:t>
      </w:r>
      <w:r>
        <w:t>ébogage</w:t>
      </w:r>
      <w:r w:rsidR="0054432B" w:rsidRPr="002F21A1">
        <w:rPr>
          <w:rFonts w:ascii="Calibri" w:hAnsi="Calibri" w:cs="Calibri"/>
        </w:rPr>
        <w:t> </w:t>
      </w:r>
      <w:r w:rsidR="0054432B">
        <w:t>;</w:t>
      </w:r>
    </w:p>
    <w:p w14:paraId="7BDC7B17" w14:textId="472AF0EC" w:rsidR="00C84F6E" w:rsidRDefault="00C84F6E" w:rsidP="00347B30">
      <w:pPr>
        <w:pStyle w:val="EX"/>
        <w:numPr>
          <w:ilvl w:val="0"/>
          <w:numId w:val="9"/>
        </w:numPr>
        <w:spacing w:before="60" w:after="60"/>
        <w:ind w:left="2127" w:hanging="426"/>
      </w:pPr>
      <w:r>
        <w:t>D</w:t>
      </w:r>
      <w:r w:rsidRPr="00514138">
        <w:t xml:space="preserve">ésactivation </w:t>
      </w:r>
      <w:r w:rsidR="00E32F2A">
        <w:t>de la</w:t>
      </w:r>
      <w:r>
        <w:t xml:space="preserve"> programmation à distance</w:t>
      </w:r>
      <w:r w:rsidRPr="002F21A1">
        <w:rPr>
          <w:rFonts w:ascii="Calibri" w:hAnsi="Calibri" w:cs="Calibri"/>
        </w:rPr>
        <w:t> </w:t>
      </w:r>
      <w:r>
        <w:t>;</w:t>
      </w:r>
      <w:r w:rsidR="00E32F2A">
        <w:t xml:space="preserve"> </w:t>
      </w:r>
    </w:p>
    <w:p w14:paraId="76E041BC" w14:textId="3DD93151" w:rsidR="007A40B0" w:rsidRDefault="007A40B0" w:rsidP="00347B30">
      <w:pPr>
        <w:pStyle w:val="EX"/>
        <w:numPr>
          <w:ilvl w:val="0"/>
          <w:numId w:val="9"/>
        </w:numPr>
        <w:spacing w:before="60" w:after="120"/>
        <w:ind w:left="2126" w:hanging="425"/>
      </w:pPr>
      <w:r>
        <w:t>Activation des fonctions de sécurité quand elles existent</w:t>
      </w:r>
      <w:r w:rsidR="00530ADB" w:rsidRPr="002F21A1">
        <w:rPr>
          <w:rFonts w:ascii="Calibri" w:hAnsi="Calibri" w:cs="Calibri"/>
        </w:rPr>
        <w:t> </w:t>
      </w:r>
      <w:r w:rsidR="00530ADB">
        <w:t xml:space="preserve">: </w:t>
      </w:r>
      <w:r w:rsidR="00EA29BA">
        <w:t>contrôle d’accès des usagers et des flux autorisés,</w:t>
      </w:r>
      <w:r w:rsidR="005D5C9F" w:rsidRPr="005D5C9F">
        <w:t xml:space="preserve"> </w:t>
      </w:r>
      <w:r w:rsidR="001F5838">
        <w:t xml:space="preserve">protection mémoire, </w:t>
      </w:r>
      <w:r w:rsidR="00530ADB">
        <w:t xml:space="preserve">protection du mode d’exécution, </w:t>
      </w:r>
      <w:r w:rsidR="00530ADB" w:rsidRPr="005D5C9F">
        <w:t>contr</w:t>
      </w:r>
      <w:r w:rsidR="00530ADB">
        <w:t>ôle d’intégrité, communication sécurisée</w:t>
      </w:r>
      <w:r w:rsidR="005D5C9F" w:rsidRPr="005D5C9F">
        <w:t>, journaux d’activité</w:t>
      </w:r>
      <w:r w:rsidR="00C6694F">
        <w:t xml:space="preserve"> et d’erreurs</w:t>
      </w:r>
      <w:r w:rsidR="005D5C9F" w:rsidRPr="005D5C9F">
        <w:t>,</w:t>
      </w:r>
      <w:r w:rsidR="00530ADB">
        <w:t xml:space="preserve"> …</w:t>
      </w:r>
    </w:p>
    <w:p w14:paraId="00570F7B" w14:textId="1E4DC587" w:rsidR="00E32F2A" w:rsidRDefault="00E32F2A" w:rsidP="002F21A1">
      <w:pPr>
        <w:pStyle w:val="EX"/>
        <w:spacing w:before="60" w:after="120"/>
        <w:ind w:left="1701" w:hanging="1134"/>
      </w:pPr>
      <w:r>
        <w:t>La configuration de l’automate ainsi que les mises à jour du micrologiciel doivent être effectuées en point à point hors réseau.</w:t>
      </w:r>
    </w:p>
    <w:p w14:paraId="07AD777E" w14:textId="60B8778A" w:rsidR="00681A07" w:rsidRDefault="00681A07" w:rsidP="008A1862">
      <w:pPr>
        <w:pStyle w:val="EX"/>
        <w:spacing w:before="60" w:after="60"/>
        <w:ind w:left="1701" w:hanging="1134"/>
      </w:pPr>
      <w:r>
        <w:t>Le logiciel de configuration de l’automate doit être déconnecté en fonctionnement normal.</w:t>
      </w:r>
    </w:p>
    <w:p w14:paraId="35CBE856" w14:textId="4B0E581C" w:rsidR="00DC76AA" w:rsidRDefault="00DC76AA" w:rsidP="008A1862">
      <w:pPr>
        <w:pStyle w:val="EX"/>
        <w:spacing w:before="60" w:after="60"/>
        <w:ind w:left="1701" w:hanging="1134"/>
      </w:pPr>
      <w:r w:rsidRPr="0087668B">
        <w:t xml:space="preserve">Les automates </w:t>
      </w:r>
      <w:r>
        <w:t xml:space="preserve">et équipements réseau doivent être </w:t>
      </w:r>
      <w:r w:rsidRPr="0087668B">
        <w:t xml:space="preserve">placés dans </w:t>
      </w:r>
      <w:r>
        <w:t xml:space="preserve">des </w:t>
      </w:r>
      <w:r w:rsidRPr="0087668B">
        <w:t>boitier</w:t>
      </w:r>
      <w:r>
        <w:t>s</w:t>
      </w:r>
      <w:r w:rsidRPr="0087668B">
        <w:t xml:space="preserve"> sécurisé</w:t>
      </w:r>
      <w:r>
        <w:t>s</w:t>
      </w:r>
      <w:r w:rsidRPr="0087668B">
        <w:t xml:space="preserve"> ou dans des armoires fortes fermées à clés.</w:t>
      </w:r>
    </w:p>
    <w:p w14:paraId="31D3BA67" w14:textId="77777777" w:rsidR="002929A1" w:rsidRDefault="002929A1" w:rsidP="002929A1">
      <w:pPr>
        <w:pStyle w:val="EX"/>
        <w:numPr>
          <w:ilvl w:val="0"/>
          <w:numId w:val="0"/>
        </w:numPr>
        <w:ind w:left="1287" w:hanging="360"/>
      </w:pPr>
    </w:p>
    <w:p w14:paraId="6399A4E3" w14:textId="66DB8292" w:rsidR="002929A1" w:rsidRPr="002F21A1" w:rsidRDefault="001F5838" w:rsidP="00A87C81">
      <w:pPr>
        <w:pStyle w:val="Titre3"/>
      </w:pPr>
      <w:r w:rsidRPr="002F21A1">
        <w:t>Documentation</w:t>
      </w:r>
    </w:p>
    <w:p w14:paraId="106DF24A" w14:textId="4D46DC56" w:rsidR="008F171E" w:rsidRPr="008F171E" w:rsidRDefault="006F2991" w:rsidP="00A87C81">
      <w:pPr>
        <w:pStyle w:val="EX"/>
        <w:spacing w:before="60" w:after="120"/>
        <w:ind w:left="1701" w:hanging="1134"/>
      </w:pPr>
      <w:r w:rsidRPr="00A87C81">
        <w:t>En complément aux exigences techniques précisées dans le CCTP, l</w:t>
      </w:r>
      <w:r w:rsidR="00713152" w:rsidRPr="00A87C81">
        <w:t xml:space="preserve">es livrables </w:t>
      </w:r>
      <w:r w:rsidR="001F5838" w:rsidRPr="00A87C81">
        <w:t xml:space="preserve">documentaires </w:t>
      </w:r>
      <w:r w:rsidR="00713152" w:rsidRPr="00A87C81">
        <w:t>doivent être conformes à une nomenclature stable et pour</w:t>
      </w:r>
      <w:r w:rsidR="00A87C81" w:rsidRPr="00A87C81">
        <w:t xml:space="preserve"> la durée du contrat, du type :</w:t>
      </w:r>
      <w:r w:rsidR="00A87C81">
        <w:t xml:space="preserve"> </w:t>
      </w:r>
      <w:r w:rsidR="00713152" w:rsidRPr="00A87C81">
        <w:rPr>
          <w:color w:val="0070C0"/>
          <w:sz w:val="18"/>
          <w:szCs w:val="18"/>
        </w:rPr>
        <w:t xml:space="preserve">AAMMJJ_NOM </w:t>
      </w:r>
      <w:proofErr w:type="spellStart"/>
      <w:r w:rsidR="00713152" w:rsidRPr="00A87C81">
        <w:rPr>
          <w:color w:val="0070C0"/>
          <w:sz w:val="18"/>
          <w:szCs w:val="18"/>
        </w:rPr>
        <w:t>LIVRABLE_</w:t>
      </w:r>
      <w:r w:rsidR="00043D91" w:rsidRPr="00A87C81">
        <w:rPr>
          <w:color w:val="0070C0"/>
          <w:sz w:val="18"/>
          <w:szCs w:val="18"/>
        </w:rPr>
        <w:t>sujet_</w:t>
      </w:r>
      <w:r w:rsidR="00713152" w:rsidRPr="00A87C81">
        <w:rPr>
          <w:color w:val="0070C0"/>
          <w:sz w:val="18"/>
          <w:szCs w:val="18"/>
        </w:rPr>
        <w:t>version</w:t>
      </w:r>
      <w:proofErr w:type="spellEnd"/>
      <w:r w:rsidR="00713152" w:rsidRPr="001F5838">
        <w:t xml:space="preserve"> </w:t>
      </w:r>
    </w:p>
    <w:p w14:paraId="5D2C3FB4" w14:textId="77777777" w:rsidR="00713152" w:rsidRPr="00AE6E99" w:rsidRDefault="00713152" w:rsidP="002F21A1">
      <w:pPr>
        <w:pStyle w:val="EX"/>
        <w:numPr>
          <w:ilvl w:val="0"/>
          <w:numId w:val="0"/>
        </w:numPr>
        <w:ind w:left="2268" w:hanging="567"/>
        <w:rPr>
          <w:i/>
          <w:sz w:val="18"/>
          <w:szCs w:val="18"/>
          <w:u w:val="single"/>
        </w:rPr>
      </w:pPr>
      <w:r w:rsidRPr="00AE6E99">
        <w:rPr>
          <w:i/>
          <w:sz w:val="18"/>
          <w:szCs w:val="18"/>
          <w:u w:val="single"/>
        </w:rPr>
        <w:t>Par exemple</w:t>
      </w:r>
      <w:r w:rsidRPr="00AE6E99">
        <w:rPr>
          <w:rFonts w:ascii="Calibri" w:hAnsi="Calibri" w:cs="Calibri"/>
          <w:i/>
          <w:sz w:val="18"/>
          <w:szCs w:val="18"/>
          <w:u w:val="single"/>
        </w:rPr>
        <w:t> </w:t>
      </w:r>
      <w:r w:rsidRPr="00AE6E99">
        <w:rPr>
          <w:i/>
          <w:sz w:val="18"/>
          <w:szCs w:val="18"/>
          <w:u w:val="single"/>
        </w:rPr>
        <w:t>:</w:t>
      </w:r>
    </w:p>
    <w:p w14:paraId="0594D6AD" w14:textId="2AC24C53" w:rsidR="00713152" w:rsidRPr="00AE6E99" w:rsidRDefault="00713152" w:rsidP="002F21A1">
      <w:pPr>
        <w:pStyle w:val="EX"/>
        <w:numPr>
          <w:ilvl w:val="0"/>
          <w:numId w:val="0"/>
        </w:numPr>
        <w:ind w:left="2268" w:hanging="567"/>
        <w:rPr>
          <w:i/>
          <w:sz w:val="18"/>
          <w:szCs w:val="18"/>
        </w:rPr>
      </w:pPr>
      <w:r w:rsidRPr="00AE6E99">
        <w:rPr>
          <w:i/>
          <w:sz w:val="18"/>
          <w:szCs w:val="18"/>
        </w:rPr>
        <w:t>20250614_</w:t>
      </w:r>
      <w:r w:rsidR="00A92A0C">
        <w:rPr>
          <w:i/>
          <w:sz w:val="18"/>
          <w:szCs w:val="18"/>
        </w:rPr>
        <w:t>MAN_</w:t>
      </w:r>
      <w:r w:rsidR="0026154F">
        <w:rPr>
          <w:i/>
          <w:sz w:val="18"/>
          <w:szCs w:val="18"/>
        </w:rPr>
        <w:t>exploitation</w:t>
      </w:r>
      <w:r w:rsidR="008F171E">
        <w:rPr>
          <w:i/>
          <w:sz w:val="18"/>
          <w:szCs w:val="18"/>
        </w:rPr>
        <w:t>_v3</w:t>
      </w:r>
    </w:p>
    <w:p w14:paraId="39FC6F1C" w14:textId="6D91688C" w:rsidR="00713152" w:rsidRPr="00AE6E99" w:rsidRDefault="00713152" w:rsidP="002F21A1">
      <w:pPr>
        <w:pStyle w:val="EX"/>
        <w:numPr>
          <w:ilvl w:val="0"/>
          <w:numId w:val="0"/>
        </w:numPr>
        <w:ind w:left="2268" w:hanging="567"/>
        <w:rPr>
          <w:i/>
          <w:sz w:val="18"/>
          <w:szCs w:val="18"/>
        </w:rPr>
      </w:pPr>
      <w:r w:rsidRPr="00AE6E99">
        <w:rPr>
          <w:i/>
          <w:sz w:val="18"/>
          <w:szCs w:val="18"/>
        </w:rPr>
        <w:t>20250810_</w:t>
      </w:r>
      <w:r w:rsidR="00273555">
        <w:rPr>
          <w:i/>
          <w:sz w:val="18"/>
          <w:szCs w:val="18"/>
        </w:rPr>
        <w:t>MAN</w:t>
      </w:r>
      <w:r w:rsidRPr="00AE6E99">
        <w:rPr>
          <w:i/>
          <w:sz w:val="18"/>
          <w:szCs w:val="18"/>
        </w:rPr>
        <w:t>_</w:t>
      </w:r>
      <w:r w:rsidR="0026154F">
        <w:rPr>
          <w:i/>
          <w:sz w:val="18"/>
          <w:szCs w:val="18"/>
        </w:rPr>
        <w:t xml:space="preserve">référence </w:t>
      </w:r>
      <w:r w:rsidR="00043D91">
        <w:rPr>
          <w:i/>
          <w:sz w:val="18"/>
          <w:szCs w:val="18"/>
        </w:rPr>
        <w:t>automate_</w:t>
      </w:r>
      <w:r w:rsidRPr="00AE6E99">
        <w:rPr>
          <w:i/>
          <w:sz w:val="18"/>
          <w:szCs w:val="18"/>
        </w:rPr>
        <w:t>v1</w:t>
      </w:r>
    </w:p>
    <w:p w14:paraId="243F4ADB" w14:textId="77777777" w:rsidR="00713152" w:rsidRPr="008F171E" w:rsidRDefault="00713152" w:rsidP="002F21A1">
      <w:pPr>
        <w:pStyle w:val="EX"/>
        <w:numPr>
          <w:ilvl w:val="0"/>
          <w:numId w:val="0"/>
        </w:numPr>
        <w:ind w:left="1701"/>
        <w:rPr>
          <w:i/>
          <w:sz w:val="20"/>
          <w:szCs w:val="20"/>
        </w:rPr>
      </w:pPr>
      <w:r w:rsidRPr="008F171E">
        <w:rPr>
          <w:i/>
          <w:sz w:val="20"/>
          <w:szCs w:val="20"/>
        </w:rPr>
        <w:t>Les noms des livrables à utiliser sont indiqués entre crochets [NOM LIVRABLE] dans les exigences.</w:t>
      </w:r>
    </w:p>
    <w:p w14:paraId="56FA97E1" w14:textId="276E276A" w:rsidR="00713152" w:rsidRDefault="00713152" w:rsidP="002F21A1">
      <w:pPr>
        <w:pStyle w:val="EX"/>
        <w:spacing w:before="60" w:after="120"/>
        <w:ind w:left="1701" w:hanging="1134"/>
      </w:pPr>
      <w:r>
        <w:lastRenderedPageBreak/>
        <w:t>La documentation technique et de maintenance est livrée sur support informatique au format bureautique</w:t>
      </w:r>
      <w:r w:rsidRPr="00BD252F">
        <w:rPr>
          <w:rFonts w:ascii="Calibri" w:hAnsi="Calibri" w:cs="Calibri"/>
        </w:rPr>
        <w:t> </w:t>
      </w:r>
      <w:r w:rsidR="00BD252F" w:rsidRPr="00BD252F">
        <w:t>standard</w:t>
      </w:r>
      <w:r w:rsidR="00BD252F">
        <w:rPr>
          <w:rFonts w:ascii="Calibri" w:hAnsi="Calibri" w:cs="Calibri"/>
        </w:rPr>
        <w:t xml:space="preserve"> </w:t>
      </w:r>
      <w:r>
        <w:t>; en sus</w:t>
      </w:r>
      <w:r w:rsidRPr="00B47924">
        <w:t>, 2</w:t>
      </w:r>
      <w:r>
        <w:t xml:space="preserve"> exemplaires papier des livrables notés (P) dans l’exigence suivante doivent être fournis</w:t>
      </w:r>
      <w:r w:rsidRPr="00713152">
        <w:rPr>
          <w:rFonts w:ascii="Calibri" w:hAnsi="Calibri" w:cs="Calibri"/>
        </w:rPr>
        <w:t>.</w:t>
      </w:r>
    </w:p>
    <w:p w14:paraId="106E0A64" w14:textId="77777777" w:rsidR="001352F8" w:rsidRPr="003C0F83" w:rsidRDefault="001352F8" w:rsidP="002F21A1">
      <w:pPr>
        <w:pStyle w:val="EX"/>
        <w:spacing w:before="60" w:after="120"/>
        <w:ind w:left="1701" w:hanging="1134"/>
        <w:rPr>
          <w:u w:val="single"/>
        </w:rPr>
      </w:pPr>
      <w:r w:rsidRPr="003C0F83">
        <w:rPr>
          <w:u w:val="single"/>
        </w:rPr>
        <w:t>La documentation technique et de maintenance doit contenir :</w:t>
      </w:r>
    </w:p>
    <w:p w14:paraId="27C64FFD" w14:textId="2082C1EA" w:rsidR="007E3F10" w:rsidRPr="003C0F83" w:rsidRDefault="0071573E" w:rsidP="00347B30">
      <w:pPr>
        <w:pStyle w:val="EX"/>
        <w:numPr>
          <w:ilvl w:val="0"/>
          <w:numId w:val="8"/>
        </w:numPr>
        <w:spacing w:after="120"/>
        <w:ind w:left="1644" w:hanging="357"/>
      </w:pPr>
      <w:r w:rsidRPr="003C0F83">
        <w:rPr>
          <w:color w:val="0070C0"/>
        </w:rPr>
        <w:t>[ARCHI]</w:t>
      </w:r>
      <w:r w:rsidR="005269AA" w:rsidRPr="003C0F83">
        <w:rPr>
          <w:color w:val="0070C0"/>
        </w:rPr>
        <w:t xml:space="preserve"> </w:t>
      </w:r>
      <w:r w:rsidR="0097510A" w:rsidRPr="003C0F83">
        <w:t>L’architecture fonctionnelle et technique de l’ensemble des composants du MI</w:t>
      </w:r>
      <w:r w:rsidR="0097510A" w:rsidRPr="003C0F83">
        <w:rPr>
          <w:rFonts w:ascii="Calibri" w:hAnsi="Calibri" w:cs="Calibri"/>
        </w:rPr>
        <w:t> </w:t>
      </w:r>
      <w:r w:rsidR="0097510A" w:rsidRPr="003C0F83">
        <w:t xml:space="preserve">: </w:t>
      </w:r>
      <w:r w:rsidR="00907ED0" w:rsidRPr="003C0F83">
        <w:t>schéma</w:t>
      </w:r>
      <w:r w:rsidR="0097510A" w:rsidRPr="003C0F83">
        <w:t>s</w:t>
      </w:r>
      <w:r w:rsidR="00907ED0" w:rsidRPr="003C0F83">
        <w:t xml:space="preserve"> technico-opérationnel</w:t>
      </w:r>
      <w:r w:rsidR="0097510A" w:rsidRPr="003C0F83">
        <w:t xml:space="preserve">s, </w:t>
      </w:r>
      <w:r w:rsidR="00907ED0" w:rsidRPr="003C0F83">
        <w:t>description du fonctionnement de la solution</w:t>
      </w:r>
      <w:r w:rsidR="00966A82" w:rsidRPr="003C0F83">
        <w:t xml:space="preserve"> et des fonctions</w:t>
      </w:r>
      <w:r w:rsidR="0097510A" w:rsidRPr="003C0F83">
        <w:t>/services</w:t>
      </w:r>
      <w:r w:rsidR="00966A82" w:rsidRPr="003C0F83">
        <w:t xml:space="preserve"> de chaque composant</w:t>
      </w:r>
      <w:r w:rsidR="00020865" w:rsidRPr="003C0F83">
        <w:t xml:space="preserve"> (y compris </w:t>
      </w:r>
      <w:r w:rsidR="00DA5D75" w:rsidRPr="003C0F83">
        <w:t xml:space="preserve">ceux de </w:t>
      </w:r>
      <w:r w:rsidR="00020865" w:rsidRPr="003C0F83">
        <w:t>maintenance</w:t>
      </w:r>
      <w:r w:rsidR="00DA5D75" w:rsidRPr="003C0F83">
        <w:t xml:space="preserve">, </w:t>
      </w:r>
      <w:r w:rsidR="00020865" w:rsidRPr="003C0F83">
        <w:t>configuration</w:t>
      </w:r>
      <w:r w:rsidR="00DA5D75" w:rsidRPr="003C0F83">
        <w:t xml:space="preserve">, </w:t>
      </w:r>
      <w:r w:rsidR="00711B86" w:rsidRPr="003C0F83">
        <w:t xml:space="preserve">supervision, </w:t>
      </w:r>
      <w:r w:rsidR="00DA5D75" w:rsidRPr="003C0F83">
        <w:t>diagnostic</w:t>
      </w:r>
      <w:r w:rsidR="00020865" w:rsidRPr="003C0F83">
        <w:t>)</w:t>
      </w:r>
      <w:r w:rsidR="002C5AFB" w:rsidRPr="003C0F83">
        <w:t xml:space="preserve">. Les </w:t>
      </w:r>
      <w:r w:rsidR="00CA3B23" w:rsidRPr="003C0F83">
        <w:t>protocoles de</w:t>
      </w:r>
      <w:r w:rsidR="002C5AFB" w:rsidRPr="003C0F83">
        <w:t xml:space="preserve"> communication</w:t>
      </w:r>
      <w:r w:rsidR="00CA3B23" w:rsidRPr="003C0F83">
        <w:t xml:space="preserve">, </w:t>
      </w:r>
      <w:r w:rsidR="0097510A" w:rsidRPr="003C0F83">
        <w:t xml:space="preserve">interfaces, </w:t>
      </w:r>
      <w:r w:rsidR="00CA3B23" w:rsidRPr="003C0F83">
        <w:t>flux</w:t>
      </w:r>
      <w:r w:rsidR="001E7A17" w:rsidRPr="003C0F83">
        <w:t xml:space="preserve"> de données et de service </w:t>
      </w:r>
      <w:r w:rsidR="002C5AFB" w:rsidRPr="003C0F83">
        <w:t>doivent y être décrits. Les mesures de sécurisation doivent être explicitées.</w:t>
      </w:r>
      <w:r w:rsidR="007E3F10" w:rsidRPr="003C0F83">
        <w:t xml:space="preserve"> </w:t>
      </w:r>
    </w:p>
    <w:p w14:paraId="18E6EE4F" w14:textId="500EC03E" w:rsidR="00936DBE" w:rsidRPr="003C0F83" w:rsidRDefault="0083580F" w:rsidP="00347B30">
      <w:pPr>
        <w:pStyle w:val="EX"/>
        <w:numPr>
          <w:ilvl w:val="0"/>
          <w:numId w:val="8"/>
        </w:numPr>
      </w:pPr>
      <w:r w:rsidRPr="003C0F83">
        <w:rPr>
          <w:color w:val="0070C0"/>
        </w:rPr>
        <w:t>[</w:t>
      </w:r>
      <w:r w:rsidR="00A14E48" w:rsidRPr="003C0F83">
        <w:rPr>
          <w:color w:val="0070C0"/>
        </w:rPr>
        <w:t>INV</w:t>
      </w:r>
      <w:r w:rsidR="0071573E" w:rsidRPr="003C0F83">
        <w:rPr>
          <w:color w:val="0070C0"/>
        </w:rPr>
        <w:t>]</w:t>
      </w:r>
      <w:r w:rsidR="005269AA" w:rsidRPr="003C0F83">
        <w:rPr>
          <w:color w:val="0070C0"/>
        </w:rPr>
        <w:t xml:space="preserve"> </w:t>
      </w:r>
      <w:r w:rsidR="000D6F8B" w:rsidRPr="003C0F83">
        <w:t>L’inventaire de l</w:t>
      </w:r>
      <w:r w:rsidR="001352F8" w:rsidRPr="003C0F83">
        <w:t xml:space="preserve">a configuration matérielle et logicielle </w:t>
      </w:r>
      <w:r w:rsidR="005E3042" w:rsidRPr="003C0F83">
        <w:t xml:space="preserve">du MI </w:t>
      </w:r>
      <w:r w:rsidR="00D54BCA" w:rsidRPr="003C0F83">
        <w:t xml:space="preserve">(systèmes d’exploitation, logiciels, composants logiciels, librairies, micrologiciels, …) </w:t>
      </w:r>
      <w:r w:rsidR="001352F8" w:rsidRPr="003C0F83">
        <w:t xml:space="preserve">des </w:t>
      </w:r>
      <w:r w:rsidR="000D6F8B" w:rsidRPr="003C0F83">
        <w:t>matériels informatiques et programmables</w:t>
      </w:r>
      <w:r w:rsidR="001352F8" w:rsidRPr="003C0F83">
        <w:t xml:space="preserve"> </w:t>
      </w:r>
      <w:r w:rsidR="00D54BCA" w:rsidRPr="003C0F83">
        <w:t xml:space="preserve">(postes informatiques, périphériques, automates, cartes, équipements, …) </w:t>
      </w:r>
      <w:r w:rsidR="001352F8" w:rsidRPr="003C0F83">
        <w:t xml:space="preserve">à </w:t>
      </w:r>
      <w:r w:rsidR="005E3042" w:rsidRPr="003C0F83">
        <w:t>la livraison, e</w:t>
      </w:r>
      <w:r w:rsidR="001352F8" w:rsidRPr="003C0F83">
        <w:t>t à chaqu</w:t>
      </w:r>
      <w:r w:rsidR="000D6F8B" w:rsidRPr="003C0F83">
        <w:t>e mise à jour</w:t>
      </w:r>
      <w:r w:rsidR="00DF768B" w:rsidRPr="003C0F83">
        <w:t xml:space="preserve">, conforme au </w:t>
      </w:r>
      <w:r w:rsidR="00DF768B" w:rsidRPr="003C0F83">
        <w:fldChar w:fldCharType="begin"/>
      </w:r>
      <w:r w:rsidR="00DF768B" w:rsidRPr="003C0F83">
        <w:instrText xml:space="preserve"> REF _Ref189050885 \r \h </w:instrText>
      </w:r>
      <w:r w:rsidR="003C0F83">
        <w:instrText xml:space="preserve"> \* MERGEFORMAT </w:instrText>
      </w:r>
      <w:r w:rsidR="00DF768B" w:rsidRPr="003C0F83">
        <w:fldChar w:fldCharType="separate"/>
      </w:r>
      <w:r w:rsidR="00DF768B" w:rsidRPr="003C0F83">
        <w:t xml:space="preserve">[DA3] </w:t>
      </w:r>
      <w:r w:rsidR="00DF768B" w:rsidRPr="003C0F83">
        <w:fldChar w:fldCharType="end"/>
      </w:r>
      <w:r w:rsidR="000E6506" w:rsidRPr="003C0F83">
        <w:t>.</w:t>
      </w:r>
    </w:p>
    <w:p w14:paraId="43F7F1F8" w14:textId="27B8F858" w:rsidR="00A14E48" w:rsidRPr="003C0F83" w:rsidRDefault="00936DBE" w:rsidP="008A4861">
      <w:pPr>
        <w:pStyle w:val="EX"/>
        <w:numPr>
          <w:ilvl w:val="0"/>
          <w:numId w:val="0"/>
        </w:numPr>
        <w:spacing w:after="120"/>
        <w:ind w:left="1644"/>
      </w:pPr>
      <w:r w:rsidRPr="003C0F83">
        <w:t xml:space="preserve">La traçabilité des mises à jour et des correctifs des logiciels et </w:t>
      </w:r>
      <w:r w:rsidR="001F5838" w:rsidRPr="003C0F83">
        <w:t>micrologiciel</w:t>
      </w:r>
      <w:r w:rsidRPr="003C0F83">
        <w:t>s effectuées sur le MI</w:t>
      </w:r>
      <w:r w:rsidRPr="003C0F83">
        <w:rPr>
          <w:rFonts w:ascii="Calibri" w:hAnsi="Calibri" w:cs="Calibri"/>
        </w:rPr>
        <w:t> </w:t>
      </w:r>
      <w:r w:rsidR="0071573E" w:rsidRPr="003C0F83">
        <w:t>doit être incluse dans l’inventaire, ainsi que l</w:t>
      </w:r>
      <w:r w:rsidR="00A14E48" w:rsidRPr="003C0F83">
        <w:t xml:space="preserve">a liste des sources publiques </w:t>
      </w:r>
      <w:r w:rsidR="0056786C" w:rsidRPr="003C0F83">
        <w:t>utilisées pour l</w:t>
      </w:r>
      <w:r w:rsidR="00A14E48" w:rsidRPr="003C0F83">
        <w:t>es logiciels/</w:t>
      </w:r>
      <w:r w:rsidR="001F5838" w:rsidRPr="003C0F83">
        <w:t>micrologiciel</w:t>
      </w:r>
      <w:r w:rsidR="00A14E48" w:rsidRPr="003C0F83">
        <w:t>s</w:t>
      </w:r>
      <w:r w:rsidRPr="003C0F83">
        <w:t>.</w:t>
      </w:r>
    </w:p>
    <w:p w14:paraId="480E9DD4" w14:textId="59E7B05B" w:rsidR="00821062" w:rsidRPr="003C0F83" w:rsidRDefault="0071573E" w:rsidP="00347B30">
      <w:pPr>
        <w:pStyle w:val="EX"/>
        <w:numPr>
          <w:ilvl w:val="0"/>
          <w:numId w:val="8"/>
        </w:numPr>
      </w:pPr>
      <w:r w:rsidRPr="003C0F83">
        <w:rPr>
          <w:color w:val="0070C0"/>
        </w:rPr>
        <w:t>[CONF]</w:t>
      </w:r>
      <w:r w:rsidR="005269AA" w:rsidRPr="003C0F83">
        <w:rPr>
          <w:color w:val="0070C0"/>
        </w:rPr>
        <w:t xml:space="preserve"> </w:t>
      </w:r>
      <w:r w:rsidR="00821062" w:rsidRPr="003C0F83">
        <w:t xml:space="preserve">Les méthodes, rôles et moyens d’accès aux </w:t>
      </w:r>
      <w:r w:rsidR="00A7388E" w:rsidRPr="003C0F83">
        <w:t xml:space="preserve">matériels informatiques et programmables, aux </w:t>
      </w:r>
      <w:r w:rsidR="00821062" w:rsidRPr="003C0F83">
        <w:t>applications</w:t>
      </w:r>
      <w:r w:rsidR="00821062" w:rsidRPr="003C0F83">
        <w:rPr>
          <w:rFonts w:ascii="Calibri" w:hAnsi="Calibri" w:cs="Calibri"/>
        </w:rPr>
        <w:t> </w:t>
      </w:r>
      <w:r w:rsidR="00821062" w:rsidRPr="003C0F83">
        <w:t>;</w:t>
      </w:r>
    </w:p>
    <w:p w14:paraId="5E4FDB51" w14:textId="77777777" w:rsidR="00CB530B" w:rsidRPr="003C0F83" w:rsidRDefault="00820F06" w:rsidP="00821062">
      <w:pPr>
        <w:pStyle w:val="EX"/>
        <w:numPr>
          <w:ilvl w:val="0"/>
          <w:numId w:val="0"/>
        </w:numPr>
        <w:ind w:left="1647"/>
      </w:pPr>
      <w:r w:rsidRPr="003C0F83">
        <w:t>La d</w:t>
      </w:r>
      <w:r w:rsidR="00A14E48" w:rsidRPr="003C0F83">
        <w:t xml:space="preserve">escription des </w:t>
      </w:r>
      <w:r w:rsidR="0056786C" w:rsidRPr="003C0F83">
        <w:t>programmes</w:t>
      </w:r>
      <w:r w:rsidR="00821062" w:rsidRPr="003C0F83">
        <w:t xml:space="preserve">, des configurations et </w:t>
      </w:r>
      <w:r w:rsidR="00A14E48" w:rsidRPr="003C0F83">
        <w:t>paramétrages appliqués à tous les composants du MI</w:t>
      </w:r>
      <w:r w:rsidR="0097510A" w:rsidRPr="003C0F83">
        <w:rPr>
          <w:rFonts w:ascii="Calibri" w:hAnsi="Calibri" w:cs="Calibri"/>
        </w:rPr>
        <w:t> </w:t>
      </w:r>
      <w:r w:rsidR="0097510A" w:rsidRPr="003C0F83">
        <w:t>;</w:t>
      </w:r>
      <w:r w:rsidR="005C61D3" w:rsidRPr="003C0F83">
        <w:t xml:space="preserve"> l</w:t>
      </w:r>
      <w:r w:rsidR="006D7272" w:rsidRPr="003C0F83">
        <w:t>a description de l</w:t>
      </w:r>
      <w:r w:rsidR="005C61D3" w:rsidRPr="003C0F83">
        <w:t>’arborescence des dossiers</w:t>
      </w:r>
      <w:r w:rsidR="006D7272" w:rsidRPr="003C0F83">
        <w:t xml:space="preserve"> </w:t>
      </w:r>
      <w:r w:rsidR="00821062" w:rsidRPr="003C0F83">
        <w:t xml:space="preserve">des systèmes </w:t>
      </w:r>
      <w:r w:rsidR="00CB530B" w:rsidRPr="003C0F83">
        <w:t>;</w:t>
      </w:r>
    </w:p>
    <w:p w14:paraId="79F9E043" w14:textId="5797316C" w:rsidR="0097510A" w:rsidRPr="003C0F83" w:rsidRDefault="00A92027" w:rsidP="008A4861">
      <w:pPr>
        <w:pStyle w:val="EX"/>
        <w:numPr>
          <w:ilvl w:val="0"/>
          <w:numId w:val="0"/>
        </w:numPr>
        <w:spacing w:after="120"/>
        <w:ind w:left="1644"/>
      </w:pPr>
      <w:r w:rsidRPr="003C0F83">
        <w:t>L</w:t>
      </w:r>
      <w:r w:rsidR="00260C96" w:rsidRPr="003C0F83">
        <w:t xml:space="preserve">es guides de </w:t>
      </w:r>
      <w:r w:rsidR="006D7272" w:rsidRPr="003C0F83">
        <w:t xml:space="preserve">durcissement </w:t>
      </w:r>
      <w:r w:rsidR="00260C96" w:rsidRPr="003C0F83">
        <w:t xml:space="preserve">utilisés et les mesures </w:t>
      </w:r>
      <w:r w:rsidRPr="003C0F83">
        <w:t xml:space="preserve">de sécurisation </w:t>
      </w:r>
      <w:r w:rsidR="00260C96" w:rsidRPr="003C0F83">
        <w:t>appliquées</w:t>
      </w:r>
      <w:r w:rsidR="005A1DF1" w:rsidRPr="003C0F83">
        <w:rPr>
          <w:rFonts w:ascii="Calibri" w:hAnsi="Calibri" w:cs="Calibri"/>
        </w:rPr>
        <w:t>.</w:t>
      </w:r>
    </w:p>
    <w:p w14:paraId="01CE8567" w14:textId="088F33DC" w:rsidR="001352F8" w:rsidRPr="003C0F83" w:rsidRDefault="00817D3B" w:rsidP="00347B30">
      <w:pPr>
        <w:pStyle w:val="EX"/>
        <w:numPr>
          <w:ilvl w:val="0"/>
          <w:numId w:val="8"/>
        </w:numPr>
        <w:spacing w:after="120"/>
        <w:ind w:left="1644" w:hanging="357"/>
      </w:pPr>
      <w:r w:rsidRPr="003C0F83">
        <w:rPr>
          <w:color w:val="0070C0"/>
        </w:rPr>
        <w:t xml:space="preserve">[INST] </w:t>
      </w:r>
      <w:r w:rsidR="001352F8" w:rsidRPr="003C0F83">
        <w:t xml:space="preserve">La procédure d’installation et de paramétrage permettant la réinstallation du système complet ; les configurations </w:t>
      </w:r>
      <w:r w:rsidR="0056786C" w:rsidRPr="003C0F83">
        <w:t xml:space="preserve">à appliquer </w:t>
      </w:r>
      <w:r w:rsidR="001352F8" w:rsidRPr="003C0F83">
        <w:t>(paramètres, politique, …)</w:t>
      </w:r>
      <w:r w:rsidR="005A1DF1" w:rsidRPr="003C0F83">
        <w:t>.</w:t>
      </w:r>
    </w:p>
    <w:p w14:paraId="2933217B" w14:textId="356DD992" w:rsidR="00D92B43" w:rsidRPr="003C0F83" w:rsidRDefault="00D92B43" w:rsidP="00347B30">
      <w:pPr>
        <w:pStyle w:val="EX"/>
        <w:numPr>
          <w:ilvl w:val="0"/>
          <w:numId w:val="8"/>
        </w:numPr>
      </w:pPr>
      <w:r w:rsidRPr="003C0F83">
        <w:rPr>
          <w:color w:val="0070C0"/>
        </w:rPr>
        <w:t>[ADMIN]</w:t>
      </w:r>
      <w:r w:rsidRPr="003C0F83">
        <w:t xml:space="preserve"> </w:t>
      </w:r>
      <w:r w:rsidRPr="003C0F83">
        <w:rPr>
          <w:color w:val="0070C0"/>
        </w:rPr>
        <w:t>(P)</w:t>
      </w:r>
      <w:r w:rsidRPr="003C0F83">
        <w:rPr>
          <w:rFonts w:ascii="Calibri" w:hAnsi="Calibri" w:cs="Calibri"/>
        </w:rPr>
        <w:t xml:space="preserve"> </w:t>
      </w:r>
      <w:r w:rsidRPr="003C0F83">
        <w:t xml:space="preserve">Les manuels d’administration </w:t>
      </w:r>
      <w:r w:rsidR="003B6CA9" w:rsidRPr="003C0F83">
        <w:t>(configuration/</w:t>
      </w:r>
      <w:r w:rsidRPr="003C0F83">
        <w:t>paramétrage, tâches de maintenance préventive [périodicité, durée] et d’exploitation de niveau administrateur) de tous les composants du MI</w:t>
      </w:r>
      <w:r w:rsidRPr="003C0F83">
        <w:rPr>
          <w:rFonts w:ascii="Calibri" w:hAnsi="Calibri" w:cs="Calibri"/>
        </w:rPr>
        <w:t> ;</w:t>
      </w:r>
    </w:p>
    <w:p w14:paraId="299826A7" w14:textId="4F223E3F" w:rsidR="00D92B43" w:rsidRPr="003C0F83" w:rsidRDefault="00D92B43" w:rsidP="00D92B43">
      <w:pPr>
        <w:pStyle w:val="EX"/>
        <w:numPr>
          <w:ilvl w:val="0"/>
          <w:numId w:val="0"/>
        </w:numPr>
        <w:ind w:left="1647"/>
      </w:pPr>
      <w:r w:rsidRPr="003C0F83">
        <w:t>L</w:t>
      </w:r>
      <w:r w:rsidR="003B6CA9" w:rsidRPr="003C0F83">
        <w:t>es tâches de mise à jour, l</w:t>
      </w:r>
      <w:r w:rsidRPr="003C0F83">
        <w:t>a procédure de sauvegarde et de restauration de chacun des composants numériques du MI (étapes, durées, outils et niveau d’expertise requis, spécificités liées au composant)</w:t>
      </w:r>
      <w:r w:rsidRPr="003C0F83">
        <w:rPr>
          <w:rFonts w:ascii="Calibri" w:hAnsi="Calibri" w:cs="Calibri"/>
        </w:rPr>
        <w:t> </w:t>
      </w:r>
      <w:r w:rsidRPr="003C0F83">
        <w:t>;</w:t>
      </w:r>
    </w:p>
    <w:p w14:paraId="467DCA5E" w14:textId="398A95A9" w:rsidR="00D92B43" w:rsidRPr="003C0F83" w:rsidRDefault="00D92B43" w:rsidP="00D92B43">
      <w:pPr>
        <w:pStyle w:val="EX"/>
        <w:numPr>
          <w:ilvl w:val="0"/>
          <w:numId w:val="0"/>
        </w:numPr>
        <w:ind w:left="1647"/>
      </w:pPr>
      <w:r w:rsidRPr="003C0F83">
        <w:t>La supervision du MI, l’archivage, l’analyse des journaux, …</w:t>
      </w:r>
    </w:p>
    <w:p w14:paraId="4D0FACA2" w14:textId="77777777" w:rsidR="00D92B43" w:rsidRPr="003C0F83" w:rsidRDefault="00D92B43" w:rsidP="00D92B43">
      <w:pPr>
        <w:pStyle w:val="EX"/>
        <w:numPr>
          <w:ilvl w:val="0"/>
          <w:numId w:val="0"/>
        </w:numPr>
        <w:ind w:left="1647"/>
      </w:pPr>
      <w:r w:rsidRPr="003C0F83">
        <w:t>Le mode opératoire de contrôle des signatures numériques des logiciels/micrologiciels</w:t>
      </w:r>
      <w:r w:rsidRPr="003C0F83">
        <w:rPr>
          <w:rFonts w:ascii="Calibri" w:hAnsi="Calibri" w:cs="Calibri"/>
        </w:rPr>
        <w:t> </w:t>
      </w:r>
      <w:r w:rsidRPr="003C0F83">
        <w:t xml:space="preserve">; </w:t>
      </w:r>
    </w:p>
    <w:p w14:paraId="6D5EA621" w14:textId="77777777" w:rsidR="00D92B43" w:rsidRPr="003C0F83" w:rsidRDefault="00D92B43" w:rsidP="00D92B43">
      <w:pPr>
        <w:pStyle w:val="EX"/>
        <w:numPr>
          <w:ilvl w:val="0"/>
          <w:numId w:val="0"/>
        </w:numPr>
        <w:ind w:left="1647"/>
        <w:rPr>
          <w:rFonts w:ascii="Calibri" w:hAnsi="Calibri" w:cs="Calibri"/>
        </w:rPr>
      </w:pPr>
      <w:r w:rsidRPr="003C0F83">
        <w:t>Les procédures de diagnostic, dépannage d’urgence et de remise en service</w:t>
      </w:r>
      <w:r w:rsidRPr="003C0F83">
        <w:rPr>
          <w:rFonts w:ascii="Calibri" w:hAnsi="Calibri" w:cs="Calibri"/>
        </w:rPr>
        <w:t> ;</w:t>
      </w:r>
    </w:p>
    <w:p w14:paraId="631833AD" w14:textId="77777777" w:rsidR="00D92B43" w:rsidRPr="003C0F83" w:rsidRDefault="00D92B43" w:rsidP="008A4861">
      <w:pPr>
        <w:pStyle w:val="EX"/>
        <w:numPr>
          <w:ilvl w:val="0"/>
          <w:numId w:val="0"/>
        </w:numPr>
        <w:spacing w:after="120"/>
        <w:ind w:left="1644"/>
      </w:pPr>
      <w:r w:rsidRPr="003C0F83">
        <w:t>Les manuels de programmation le cas échéant</w:t>
      </w:r>
      <w:r w:rsidRPr="003C0F83">
        <w:rPr>
          <w:rFonts w:ascii="Calibri" w:hAnsi="Calibri" w:cs="Calibri"/>
        </w:rPr>
        <w:t>.</w:t>
      </w:r>
    </w:p>
    <w:p w14:paraId="73E61BAC" w14:textId="77777777" w:rsidR="00D43C24" w:rsidRPr="00DB0E2B" w:rsidRDefault="0097510A" w:rsidP="00DB0E2B">
      <w:pPr>
        <w:pStyle w:val="EX"/>
        <w:numPr>
          <w:ilvl w:val="0"/>
          <w:numId w:val="8"/>
        </w:numPr>
      </w:pPr>
      <w:r w:rsidRPr="003C0F83">
        <w:rPr>
          <w:color w:val="0070C0"/>
        </w:rPr>
        <w:t xml:space="preserve">[MAN] </w:t>
      </w:r>
      <w:r w:rsidR="006D358C" w:rsidRPr="003C0F83">
        <w:rPr>
          <w:color w:val="0070C0"/>
        </w:rPr>
        <w:t xml:space="preserve">(P) </w:t>
      </w:r>
      <w:r w:rsidRPr="00DB0E2B">
        <w:t xml:space="preserve">Les manuels d’utilisation </w:t>
      </w:r>
      <w:r w:rsidR="00D4172F" w:rsidRPr="00DB0E2B">
        <w:t>de tous les composants du MI</w:t>
      </w:r>
      <w:r w:rsidR="00D4172F" w:rsidRPr="00DB0E2B">
        <w:rPr>
          <w:rFonts w:ascii="Calibri" w:hAnsi="Calibri" w:cs="Calibri"/>
        </w:rPr>
        <w:t> </w:t>
      </w:r>
      <w:r w:rsidR="00180A21" w:rsidRPr="00DB0E2B">
        <w:t>avec les tâches de maintenance</w:t>
      </w:r>
      <w:r w:rsidR="00534EDA" w:rsidRPr="00DB0E2B">
        <w:t xml:space="preserve"> </w:t>
      </w:r>
      <w:r w:rsidR="003506B9" w:rsidRPr="00DB0E2B">
        <w:t xml:space="preserve">préventive et d’exploitation </w:t>
      </w:r>
      <w:r w:rsidR="00534EDA" w:rsidRPr="00DB0E2B">
        <w:t>de niveau utilisateur</w:t>
      </w:r>
      <w:r w:rsidR="00180A21" w:rsidRPr="00DB0E2B">
        <w:rPr>
          <w:rFonts w:ascii="Calibri" w:hAnsi="Calibri" w:cs="Calibri"/>
        </w:rPr>
        <w:t> </w:t>
      </w:r>
      <w:r w:rsidR="006D358C" w:rsidRPr="00DB0E2B">
        <w:t>[périodicité, durée]</w:t>
      </w:r>
      <w:r w:rsidR="00EF7F86" w:rsidRPr="00DB0E2B">
        <w:rPr>
          <w:rFonts w:ascii="Calibri" w:hAnsi="Calibri" w:cs="Calibri"/>
        </w:rPr>
        <w:t> </w:t>
      </w:r>
      <w:r w:rsidR="00BF2EDA" w:rsidRPr="00DB0E2B">
        <w:t>;</w:t>
      </w:r>
    </w:p>
    <w:p w14:paraId="41CF4578" w14:textId="00A9B4F3" w:rsidR="00180A21" w:rsidRPr="003C0F83" w:rsidRDefault="00180A21" w:rsidP="008A4861">
      <w:pPr>
        <w:pStyle w:val="EX"/>
        <w:numPr>
          <w:ilvl w:val="0"/>
          <w:numId w:val="0"/>
        </w:numPr>
        <w:spacing w:after="120"/>
        <w:ind w:left="1644"/>
      </w:pPr>
      <w:r w:rsidRPr="003C0F83">
        <w:t>L</w:t>
      </w:r>
      <w:r w:rsidR="00D4172F" w:rsidRPr="003C0F83">
        <w:t xml:space="preserve">es manuels de référence </w:t>
      </w:r>
      <w:r w:rsidR="00005654" w:rsidRPr="003C0F83">
        <w:t xml:space="preserve">des </w:t>
      </w:r>
      <w:r w:rsidR="00D4172F" w:rsidRPr="003C0F83">
        <w:t>constructeur</w:t>
      </w:r>
      <w:r w:rsidR="00005654" w:rsidRPr="003C0F83">
        <w:t>s</w:t>
      </w:r>
      <w:r w:rsidR="00D4172F" w:rsidRPr="003C0F83">
        <w:rPr>
          <w:rFonts w:ascii="Calibri" w:hAnsi="Calibri" w:cs="Calibri"/>
        </w:rPr>
        <w:t> </w:t>
      </w:r>
      <w:r w:rsidR="00D4172F" w:rsidRPr="003C0F83">
        <w:t>;</w:t>
      </w:r>
    </w:p>
    <w:p w14:paraId="4329DF2D" w14:textId="200F61D3" w:rsidR="001352F8" w:rsidRPr="003C0F83" w:rsidRDefault="00817D3B" w:rsidP="00347B30">
      <w:pPr>
        <w:pStyle w:val="EX"/>
        <w:numPr>
          <w:ilvl w:val="0"/>
          <w:numId w:val="8"/>
        </w:numPr>
        <w:spacing w:after="120"/>
        <w:ind w:left="1644" w:hanging="357"/>
      </w:pPr>
      <w:r w:rsidRPr="003C0F83">
        <w:rPr>
          <w:color w:val="0070C0"/>
        </w:rPr>
        <w:lastRenderedPageBreak/>
        <w:t xml:space="preserve">[MDP] </w:t>
      </w:r>
      <w:r w:rsidR="001352F8" w:rsidRPr="003C0F83">
        <w:t>L’inventaire des comptes et des mots de passe</w:t>
      </w:r>
      <w:r w:rsidR="005A1DF1" w:rsidRPr="003C0F83">
        <w:t xml:space="preserve"> du MI.</w:t>
      </w:r>
    </w:p>
    <w:p w14:paraId="3A925AFE" w14:textId="7CE237C0" w:rsidR="00DC27D3" w:rsidRDefault="00DC27D3" w:rsidP="00347B30">
      <w:pPr>
        <w:pStyle w:val="EX"/>
        <w:numPr>
          <w:ilvl w:val="0"/>
          <w:numId w:val="8"/>
        </w:numPr>
      </w:pPr>
      <w:r w:rsidRPr="003C0F83">
        <w:rPr>
          <w:color w:val="0070C0"/>
        </w:rPr>
        <w:t xml:space="preserve">[EVOL] </w:t>
      </w:r>
      <w:r w:rsidRPr="003C0F83">
        <w:t>L’analyse annuelle des évolutions</w:t>
      </w:r>
      <w:r>
        <w:t xml:space="preserve"> logiciel/</w:t>
      </w:r>
      <w:r w:rsidR="001F5838">
        <w:t>micrologiciel</w:t>
      </w:r>
      <w:r w:rsidR="0097510A">
        <w:t>.</w:t>
      </w:r>
    </w:p>
    <w:p w14:paraId="5523ABF5" w14:textId="21BFBD57" w:rsidR="00043A33" w:rsidRDefault="00043A33">
      <w:pPr>
        <w:spacing w:after="200" w:line="276" w:lineRule="auto"/>
        <w:rPr>
          <w:b/>
          <w:sz w:val="24"/>
        </w:rPr>
      </w:pPr>
    </w:p>
    <w:p w14:paraId="068A3ADD" w14:textId="110DAFF3" w:rsidR="00904233" w:rsidRPr="00F70CFE" w:rsidRDefault="00904233" w:rsidP="00A87C81">
      <w:pPr>
        <w:pStyle w:val="Titre3"/>
      </w:pPr>
      <w:r w:rsidRPr="00F70CFE">
        <w:t>Formation</w:t>
      </w:r>
    </w:p>
    <w:p w14:paraId="0F2985B1" w14:textId="469A6631" w:rsidR="0077301A" w:rsidRDefault="006F2991" w:rsidP="008A4861">
      <w:pPr>
        <w:pStyle w:val="EX"/>
        <w:spacing w:before="60" w:after="120"/>
        <w:ind w:left="1701" w:hanging="1134"/>
      </w:pPr>
      <w:r>
        <w:t xml:space="preserve">En complément aux exigences de formation précisées dans le CCTP, </w:t>
      </w:r>
      <w:r w:rsidR="003347FA">
        <w:t xml:space="preserve">La formation </w:t>
      </w:r>
      <w:r w:rsidR="00784EED">
        <w:t xml:space="preserve">au MI </w:t>
      </w:r>
      <w:r w:rsidR="003347FA">
        <w:t>doit être réalisée sur site pour chaque profil d’utilisation</w:t>
      </w:r>
      <w:r w:rsidR="00904233">
        <w:t xml:space="preserve"> (utilisateur / administrateur)</w:t>
      </w:r>
      <w:r w:rsidR="003347FA">
        <w:t xml:space="preserve">. </w:t>
      </w:r>
      <w:r w:rsidR="0078573C">
        <w:t>Les tâches de maintenance et de diagnostic doivent être explicitées et expérimentées. Toutes l</w:t>
      </w:r>
      <w:r w:rsidR="003347FA" w:rsidRPr="003347FA">
        <w:t xml:space="preserve">es procédures de sauvegarde/restauration </w:t>
      </w:r>
      <w:r w:rsidR="0078573C">
        <w:t>de chaque composant du MI</w:t>
      </w:r>
      <w:r w:rsidR="003347FA" w:rsidRPr="003347FA">
        <w:t xml:space="preserve"> (postes informatiques, automates, équipements réseau, …)</w:t>
      </w:r>
      <w:r w:rsidR="0078573C" w:rsidRPr="0078573C">
        <w:t xml:space="preserve"> </w:t>
      </w:r>
      <w:r w:rsidR="0078573C" w:rsidRPr="003347FA">
        <w:t>doivent être déroulées</w:t>
      </w:r>
      <w:r w:rsidR="0078573C">
        <w:t>.</w:t>
      </w:r>
      <w:r w:rsidR="00904233">
        <w:t xml:space="preserve"> </w:t>
      </w:r>
    </w:p>
    <w:p w14:paraId="3A8C4611" w14:textId="77777777" w:rsidR="00A61CC0" w:rsidRPr="00A61CC0" w:rsidRDefault="00A61CC0" w:rsidP="00A61CC0">
      <w:pPr>
        <w:pStyle w:val="EX"/>
        <w:numPr>
          <w:ilvl w:val="0"/>
          <w:numId w:val="0"/>
        </w:numPr>
        <w:ind w:left="1287" w:hanging="360"/>
      </w:pPr>
    </w:p>
    <w:p w14:paraId="62FA45DC" w14:textId="0F258BD7" w:rsidR="00C82C38" w:rsidRPr="00120862" w:rsidRDefault="00C82C38" w:rsidP="00237757">
      <w:pPr>
        <w:pStyle w:val="Pavniv2"/>
      </w:pPr>
      <w:r w:rsidRPr="00120862">
        <w:t>PRESTATIONS</w:t>
      </w:r>
    </w:p>
    <w:p w14:paraId="26AC8815" w14:textId="77777777" w:rsidR="00A31E13" w:rsidRPr="00EE1F68" w:rsidRDefault="00A31E13" w:rsidP="00F70CFE">
      <w:pPr>
        <w:pStyle w:val="Prest"/>
        <w:spacing w:after="60"/>
        <w:ind w:left="426" w:firstLine="0"/>
        <w:rPr>
          <w:b/>
        </w:rPr>
      </w:pPr>
      <w:r w:rsidRPr="00EE1F68">
        <w:rPr>
          <w:b/>
        </w:rPr>
        <w:t>INSTALLATION et PARAMETRAGE</w:t>
      </w:r>
    </w:p>
    <w:p w14:paraId="5C6EB16B" w14:textId="396B8577" w:rsidR="00452009" w:rsidRPr="0002496C" w:rsidRDefault="000537BA" w:rsidP="00F70CFE">
      <w:pPr>
        <w:pStyle w:val="Prest"/>
        <w:numPr>
          <w:ilvl w:val="0"/>
          <w:numId w:val="0"/>
        </w:numPr>
        <w:ind w:left="426"/>
      </w:pPr>
      <w:r w:rsidRPr="000537BA">
        <w:t>L</w:t>
      </w:r>
      <w:r>
        <w:t xml:space="preserve">e titulaire </w:t>
      </w:r>
      <w:r w:rsidR="00761679">
        <w:t xml:space="preserve">doit </w:t>
      </w:r>
      <w:r w:rsidR="00042F99">
        <w:t>installer et configurer</w:t>
      </w:r>
      <w:r w:rsidR="00A362AA">
        <w:t xml:space="preserve"> les </w:t>
      </w:r>
      <w:r w:rsidR="005D3B8B">
        <w:t>matériels informatiques et programmables (</w:t>
      </w:r>
      <w:r w:rsidR="00A362AA">
        <w:t>postes informatiques</w:t>
      </w:r>
      <w:r w:rsidR="00E10980" w:rsidRPr="00E10980">
        <w:t>,</w:t>
      </w:r>
      <w:r w:rsidR="00662B20">
        <w:t xml:space="preserve"> automates, équipements réseau, </w:t>
      </w:r>
      <w:r w:rsidR="00374C60">
        <w:t xml:space="preserve">capteurs communicants, </w:t>
      </w:r>
      <w:r w:rsidR="005D3B8B">
        <w:t>…)</w:t>
      </w:r>
      <w:r w:rsidR="00042F99" w:rsidRPr="00120862">
        <w:t xml:space="preserve">, </w:t>
      </w:r>
      <w:r w:rsidR="00042F99">
        <w:t xml:space="preserve">dans le respect de l’état de l’art, </w:t>
      </w:r>
      <w:r w:rsidR="00DB7EED">
        <w:t xml:space="preserve">de façon à les sécuriser et </w:t>
      </w:r>
      <w:r w:rsidR="008217FD">
        <w:t xml:space="preserve">à </w:t>
      </w:r>
      <w:r w:rsidR="00DB7EED">
        <w:t xml:space="preserve">optimiser leurs ressources, </w:t>
      </w:r>
      <w:r w:rsidR="00042F99" w:rsidRPr="00120862">
        <w:t xml:space="preserve">et en particulier </w:t>
      </w:r>
      <w:r w:rsidR="0002496C" w:rsidRPr="0002496C">
        <w:t xml:space="preserve">être conforme aux exigences </w:t>
      </w:r>
      <w:r w:rsidR="00D2087B">
        <w:t>du présent clausier</w:t>
      </w:r>
      <w:r w:rsidR="0002496C" w:rsidRPr="0002496C">
        <w:t>.</w:t>
      </w:r>
    </w:p>
    <w:p w14:paraId="0DC358EC" w14:textId="77777777" w:rsidR="005C3758" w:rsidRDefault="003470E3" w:rsidP="00F70CFE">
      <w:pPr>
        <w:pStyle w:val="Prest"/>
        <w:numPr>
          <w:ilvl w:val="0"/>
          <w:numId w:val="0"/>
        </w:numPr>
        <w:ind w:left="426"/>
      </w:pPr>
      <w:r w:rsidRPr="00E10980">
        <w:t>Le titulaire doit</w:t>
      </w:r>
      <w:r w:rsidR="005C3758">
        <w:rPr>
          <w:rFonts w:ascii="Calibri" w:hAnsi="Calibri" w:cs="Calibri"/>
        </w:rPr>
        <w:t> </w:t>
      </w:r>
      <w:r w:rsidR="005C3758">
        <w:t>:</w:t>
      </w:r>
    </w:p>
    <w:p w14:paraId="1E7893EF" w14:textId="59518B45" w:rsidR="005C3758" w:rsidRDefault="003470E3" w:rsidP="00F70CFE">
      <w:pPr>
        <w:pStyle w:val="Prest"/>
        <w:numPr>
          <w:ilvl w:val="0"/>
          <w:numId w:val="4"/>
        </w:numPr>
        <w:ind w:left="426" w:firstLine="0"/>
      </w:pPr>
      <w:proofErr w:type="gramStart"/>
      <w:r w:rsidRPr="00E10980">
        <w:t>démontrer</w:t>
      </w:r>
      <w:proofErr w:type="gramEnd"/>
      <w:r w:rsidRPr="00E10980">
        <w:t xml:space="preserve"> le bon fonctionnement du </w:t>
      </w:r>
      <w:r w:rsidR="00467844">
        <w:t>MI</w:t>
      </w:r>
      <w:r w:rsidRPr="00E10980">
        <w:t xml:space="preserve"> </w:t>
      </w:r>
      <w:r w:rsidR="00E10980" w:rsidRPr="00E10980">
        <w:t>et de ses composants</w:t>
      </w:r>
      <w:r w:rsidR="008A4861">
        <w:t>,</w:t>
      </w:r>
    </w:p>
    <w:p w14:paraId="00FE77C3" w14:textId="7932E2A2" w:rsidR="005C3758" w:rsidRDefault="009D7D03" w:rsidP="00F70CFE">
      <w:pPr>
        <w:pStyle w:val="Prest"/>
        <w:numPr>
          <w:ilvl w:val="0"/>
          <w:numId w:val="4"/>
        </w:numPr>
        <w:ind w:left="426" w:firstLine="0"/>
      </w:pPr>
      <w:proofErr w:type="gramStart"/>
      <w:r>
        <w:t>effectuer</w:t>
      </w:r>
      <w:proofErr w:type="gramEnd"/>
      <w:r>
        <w:t xml:space="preserve"> les sauvegardes des systèmes et des configurations</w:t>
      </w:r>
      <w:r w:rsidR="008A4861">
        <w:t>,</w:t>
      </w:r>
    </w:p>
    <w:p w14:paraId="79CE0DB8" w14:textId="41F8CE28" w:rsidR="00F51F67" w:rsidRDefault="00F51F67" w:rsidP="00F70CFE">
      <w:pPr>
        <w:pStyle w:val="Prest"/>
        <w:numPr>
          <w:ilvl w:val="0"/>
          <w:numId w:val="4"/>
        </w:numPr>
        <w:ind w:left="426" w:firstLine="0"/>
      </w:pPr>
      <w:proofErr w:type="gramStart"/>
      <w:r>
        <w:t>effectuer</w:t>
      </w:r>
      <w:proofErr w:type="gramEnd"/>
      <w:r>
        <w:t xml:space="preserve"> les copies </w:t>
      </w:r>
      <w:r w:rsidR="000D21F1">
        <w:t xml:space="preserve">à l’identique </w:t>
      </w:r>
      <w:r>
        <w:t>sur les disques et mémoires de secours</w:t>
      </w:r>
      <w:r w:rsidR="008A4861">
        <w:t>,</w:t>
      </w:r>
    </w:p>
    <w:p w14:paraId="259BB9C3" w14:textId="04B14FEC" w:rsidR="005C3758" w:rsidRDefault="003B4117" w:rsidP="00F70CFE">
      <w:pPr>
        <w:pStyle w:val="Prest"/>
        <w:numPr>
          <w:ilvl w:val="0"/>
          <w:numId w:val="4"/>
        </w:numPr>
        <w:ind w:left="426" w:firstLine="0"/>
      </w:pPr>
      <w:proofErr w:type="gramStart"/>
      <w:r>
        <w:t>produire</w:t>
      </w:r>
      <w:proofErr w:type="gramEnd"/>
      <w:r>
        <w:t xml:space="preserve"> la </w:t>
      </w:r>
      <w:r w:rsidRPr="003B4117">
        <w:t>documentation technique et de maintenance adéquate</w:t>
      </w:r>
      <w:r w:rsidR="008A4861">
        <w:t>,</w:t>
      </w:r>
    </w:p>
    <w:p w14:paraId="5828734D" w14:textId="0D8FE13D" w:rsidR="003470E3" w:rsidRDefault="005C3758" w:rsidP="00F70CFE">
      <w:pPr>
        <w:pStyle w:val="Prest"/>
        <w:numPr>
          <w:ilvl w:val="0"/>
          <w:numId w:val="4"/>
        </w:numPr>
        <w:spacing w:after="120"/>
        <w:ind w:left="426" w:firstLine="0"/>
      </w:pPr>
      <w:proofErr w:type="gramStart"/>
      <w:r>
        <w:t>as</w:t>
      </w:r>
      <w:r w:rsidR="003470E3" w:rsidRPr="00E10980">
        <w:t>surer</w:t>
      </w:r>
      <w:proofErr w:type="gramEnd"/>
      <w:r w:rsidR="003470E3" w:rsidRPr="00E10980">
        <w:t xml:space="preserve"> la formation aux utilisateurs et administrateurs</w:t>
      </w:r>
      <w:r w:rsidR="002C4DD2" w:rsidRPr="00E10980">
        <w:t xml:space="preserve"> selon leur profil</w:t>
      </w:r>
      <w:r w:rsidR="00A62840">
        <w:t>.</w:t>
      </w:r>
    </w:p>
    <w:p w14:paraId="3183FC7E" w14:textId="024573E9" w:rsidR="00A31E13" w:rsidRPr="00EE1F68" w:rsidRDefault="00A31E13" w:rsidP="00F70CFE">
      <w:pPr>
        <w:pStyle w:val="Prest"/>
        <w:spacing w:after="60"/>
        <w:ind w:left="426" w:firstLine="0"/>
        <w:rPr>
          <w:b/>
        </w:rPr>
      </w:pPr>
      <w:r w:rsidRPr="00EE1F68">
        <w:rPr>
          <w:b/>
        </w:rPr>
        <w:t>MAINTIEN EN CONDITION OPERATIONNELLE ET DE SECURITE (MCO/S)</w:t>
      </w:r>
    </w:p>
    <w:p w14:paraId="4270474D" w14:textId="098F79F7" w:rsidR="004E2281" w:rsidRDefault="00A31E13" w:rsidP="00F70CFE">
      <w:pPr>
        <w:pStyle w:val="Prest"/>
        <w:numPr>
          <w:ilvl w:val="0"/>
          <w:numId w:val="0"/>
        </w:numPr>
        <w:ind w:left="426"/>
      </w:pPr>
      <w:r w:rsidRPr="000537BA">
        <w:t>L</w:t>
      </w:r>
      <w:r>
        <w:t xml:space="preserve">e titulaire </w:t>
      </w:r>
      <w:r w:rsidRPr="00A31E13">
        <w:t>s’engage à mettre en place des procédures et des moyens techn</w:t>
      </w:r>
      <w:r w:rsidR="00C27881">
        <w:t>iques dans le but de permettre l</w:t>
      </w:r>
      <w:r w:rsidRPr="00A31E13">
        <w:t>es opérations de maintenance préventive</w:t>
      </w:r>
      <w:r w:rsidR="0003431B">
        <w:t xml:space="preserve"> et curative afin de maintenir </w:t>
      </w:r>
      <w:r w:rsidR="00A827AD">
        <w:t>son fonctionnement optimum et un</w:t>
      </w:r>
      <w:r w:rsidR="00A827AD" w:rsidRPr="00A31E13">
        <w:t xml:space="preserve"> niveau de </w:t>
      </w:r>
      <w:r w:rsidR="00160EC0">
        <w:t>cyber</w:t>
      </w:r>
      <w:r w:rsidRPr="00A31E13">
        <w:t xml:space="preserve">sécurité </w:t>
      </w:r>
      <w:r w:rsidR="0003431B">
        <w:t>à l’état de l’art</w:t>
      </w:r>
      <w:r w:rsidRPr="00A31E13">
        <w:t xml:space="preserve"> </w:t>
      </w:r>
      <w:r w:rsidR="00C27881">
        <w:t>sur toute</w:t>
      </w:r>
      <w:r w:rsidR="0074036A">
        <w:t xml:space="preserve"> la durée du contrat</w:t>
      </w:r>
      <w:r w:rsidR="00430502">
        <w:t>, conformément au</w:t>
      </w:r>
      <w:r w:rsidR="00AF7AF8">
        <w:t xml:space="preserve"> </w:t>
      </w:r>
      <w:r w:rsidR="00AF7AF8">
        <w:fldChar w:fldCharType="begin"/>
      </w:r>
      <w:r w:rsidR="00AF7AF8">
        <w:instrText xml:space="preserve"> REF _Ref188279900 \r \h </w:instrText>
      </w:r>
      <w:r w:rsidR="00AF7AF8">
        <w:fldChar w:fldCharType="separate"/>
      </w:r>
      <w:r w:rsidR="00AF7AF8">
        <w:t xml:space="preserve">[DA1] </w:t>
      </w:r>
      <w:r w:rsidR="00AF7AF8">
        <w:fldChar w:fldCharType="end"/>
      </w:r>
      <w:r w:rsidR="004204D7">
        <w:t>.</w:t>
      </w:r>
      <w:r w:rsidR="006460C2">
        <w:t xml:space="preserve"> </w:t>
      </w:r>
      <w:r w:rsidR="006460C2" w:rsidRPr="00D3416E">
        <w:t xml:space="preserve">Le titulaire décrit ces dispositions dans </w:t>
      </w:r>
      <w:r w:rsidR="00A9222D" w:rsidRPr="00D3416E">
        <w:t>la documentation technique et de maintenance</w:t>
      </w:r>
      <w:r w:rsidR="004E2281" w:rsidRPr="00D3416E">
        <w:rPr>
          <w:rFonts w:ascii="Calibri" w:hAnsi="Calibri" w:cs="Calibri"/>
        </w:rPr>
        <w:t> </w:t>
      </w:r>
      <w:r w:rsidR="004E2281" w:rsidRPr="00D3416E">
        <w:t>;</w:t>
      </w:r>
      <w:r w:rsidR="004E2281">
        <w:t xml:space="preserve"> </w:t>
      </w:r>
      <w:r w:rsidR="00D528EE">
        <w:t>un soin particulier doit être apporté à la rédaction du</w:t>
      </w:r>
      <w:r w:rsidR="00A827AD">
        <w:t xml:space="preserve"> livrable [</w:t>
      </w:r>
      <w:r w:rsidR="00005654">
        <w:t>ADMIN</w:t>
      </w:r>
      <w:r w:rsidR="00A827AD">
        <w:t xml:space="preserve">] </w:t>
      </w:r>
      <w:r w:rsidR="00D528EE">
        <w:t>pour</w:t>
      </w:r>
      <w:r w:rsidR="00A827AD">
        <w:t xml:space="preserve"> </w:t>
      </w:r>
      <w:r w:rsidR="00A827AD" w:rsidRPr="00A827AD">
        <w:t>tous les matériels informatiques et programmables du MI</w:t>
      </w:r>
      <w:r w:rsidR="006460C2">
        <w:t>.</w:t>
      </w:r>
      <w:r w:rsidR="005A57B7">
        <w:t xml:space="preserve"> </w:t>
      </w:r>
      <w:r w:rsidR="004E2281">
        <w:t>A tout moment du contrat, le client peut exiger la mise en place de procédures</w:t>
      </w:r>
      <w:r w:rsidR="005A57B7">
        <w:t xml:space="preserve"> et </w:t>
      </w:r>
      <w:r w:rsidR="004E2281">
        <w:t>moyens complémentaires si les actions de MCO/S sont jugées insatisfaisantes.</w:t>
      </w:r>
    </w:p>
    <w:p w14:paraId="31A2EFC9" w14:textId="77777777" w:rsidR="0074036A" w:rsidRDefault="0074036A" w:rsidP="00A31E13">
      <w:pPr>
        <w:pStyle w:val="Prest"/>
        <w:numPr>
          <w:ilvl w:val="0"/>
          <w:numId w:val="0"/>
        </w:numPr>
        <w:ind w:left="927"/>
      </w:pPr>
    </w:p>
    <w:p w14:paraId="2B34FF75" w14:textId="0F35404B" w:rsidR="00EE3D1E" w:rsidRPr="00D82967" w:rsidRDefault="004F7869" w:rsidP="00A87C81">
      <w:pPr>
        <w:pStyle w:val="Titre3"/>
      </w:pPr>
      <w:bookmarkStart w:id="7" w:name="_Ref188280005"/>
      <w:r w:rsidRPr="00D82967">
        <w:t>Evolution</w:t>
      </w:r>
      <w:r w:rsidR="00EE3D1E" w:rsidRPr="00D82967">
        <w:t xml:space="preserve"> </w:t>
      </w:r>
      <w:r w:rsidR="007B185F" w:rsidRPr="00D82967">
        <w:t>logicielle</w:t>
      </w:r>
      <w:r w:rsidR="00B8754B" w:rsidRPr="00D82967">
        <w:t xml:space="preserve"> (hors correction de vulnérabilité cyber)</w:t>
      </w:r>
      <w:bookmarkEnd w:id="7"/>
    </w:p>
    <w:p w14:paraId="452A372B" w14:textId="6046A83C" w:rsidR="00EE3D1E" w:rsidRPr="00C27881" w:rsidRDefault="00644E27" w:rsidP="009111AC">
      <w:pPr>
        <w:pStyle w:val="Prest"/>
        <w:numPr>
          <w:ilvl w:val="0"/>
          <w:numId w:val="0"/>
        </w:numPr>
        <w:spacing w:after="60"/>
        <w:ind w:left="1134"/>
      </w:pPr>
      <w:r w:rsidRPr="009B2915">
        <w:rPr>
          <w:u w:val="single"/>
        </w:rPr>
        <w:t xml:space="preserve">Tous les </w:t>
      </w:r>
      <w:r w:rsidR="00B8754B" w:rsidRPr="009B2915">
        <w:rPr>
          <w:u w:val="single"/>
        </w:rPr>
        <w:t>ans</w:t>
      </w:r>
      <w:r w:rsidR="00EE3D1E" w:rsidRPr="009B2915">
        <w:rPr>
          <w:u w:val="single"/>
        </w:rPr>
        <w:t>,</w:t>
      </w:r>
      <w:r w:rsidR="00EE3D1E" w:rsidRPr="00644E27">
        <w:t xml:space="preserve"> le titulaire doit fournir au </w:t>
      </w:r>
      <w:r w:rsidR="0099045D">
        <w:t>c</w:t>
      </w:r>
      <w:r w:rsidR="007B185F" w:rsidRPr="00644E27">
        <w:t>lient</w:t>
      </w:r>
      <w:r w:rsidR="00EE3D1E" w:rsidRPr="00644E27">
        <w:t xml:space="preserve"> </w:t>
      </w:r>
      <w:r w:rsidRPr="00644E27">
        <w:t xml:space="preserve">une analyse </w:t>
      </w:r>
      <w:r w:rsidR="00EE3D1E" w:rsidRPr="00644E27">
        <w:t xml:space="preserve">décrivant les évolutions disponibles </w:t>
      </w:r>
      <w:r w:rsidR="00DC0FAE">
        <w:t xml:space="preserve">et pertinentes </w:t>
      </w:r>
      <w:r w:rsidR="00970DAF">
        <w:t>d</w:t>
      </w:r>
      <w:r w:rsidR="00970DAF" w:rsidRPr="00644E27">
        <w:t xml:space="preserve">es </w:t>
      </w:r>
      <w:r w:rsidR="00970DAF" w:rsidRPr="00C27881">
        <w:t>logiciels/</w:t>
      </w:r>
      <w:r w:rsidR="001F5838">
        <w:t>micrologiciel</w:t>
      </w:r>
      <w:r w:rsidR="00970DAF" w:rsidRPr="00C27881">
        <w:t xml:space="preserve">s </w:t>
      </w:r>
      <w:r w:rsidR="00F165F4" w:rsidRPr="00C27881">
        <w:t xml:space="preserve">du </w:t>
      </w:r>
      <w:r w:rsidR="00467844">
        <w:t>MI</w:t>
      </w:r>
      <w:r w:rsidR="00F165F4" w:rsidRPr="00C27881">
        <w:t xml:space="preserve"> </w:t>
      </w:r>
      <w:r w:rsidR="00E2407A">
        <w:t xml:space="preserve">ainsi que leurs composants et dépendances (modules, librairies) </w:t>
      </w:r>
      <w:r w:rsidR="00EE3D1E" w:rsidRPr="00C27881">
        <w:t xml:space="preserve">en précisant en particulier : </w:t>
      </w:r>
    </w:p>
    <w:p w14:paraId="7F933CCA" w14:textId="56469268" w:rsidR="00EE3D1E" w:rsidRPr="00C27881" w:rsidRDefault="005C22C9" w:rsidP="009111AC">
      <w:pPr>
        <w:pStyle w:val="Paragraphedeliste"/>
        <w:numPr>
          <w:ilvl w:val="0"/>
          <w:numId w:val="4"/>
        </w:numPr>
        <w:ind w:left="1701"/>
        <w:rPr>
          <w:rFonts w:ascii="Marianne" w:eastAsia="Calibri" w:hAnsi="Marianne"/>
          <w:sz w:val="22"/>
          <w:szCs w:val="22"/>
        </w:rPr>
      </w:pPr>
      <w:proofErr w:type="gramStart"/>
      <w:r>
        <w:rPr>
          <w:rFonts w:ascii="Marianne" w:eastAsia="Calibri" w:hAnsi="Marianne"/>
          <w:sz w:val="22"/>
          <w:szCs w:val="22"/>
        </w:rPr>
        <w:t>la</w:t>
      </w:r>
      <w:proofErr w:type="gramEnd"/>
      <w:r>
        <w:rPr>
          <w:rFonts w:ascii="Marianne" w:eastAsia="Calibri" w:hAnsi="Marianne"/>
          <w:sz w:val="22"/>
          <w:szCs w:val="22"/>
        </w:rPr>
        <w:t xml:space="preserve"> description </w:t>
      </w:r>
      <w:r w:rsidR="003C0963">
        <w:rPr>
          <w:rFonts w:ascii="Marianne" w:eastAsia="Calibri" w:hAnsi="Marianne"/>
          <w:sz w:val="22"/>
          <w:szCs w:val="22"/>
        </w:rPr>
        <w:t xml:space="preserve">fine </w:t>
      </w:r>
      <w:r>
        <w:rPr>
          <w:rFonts w:ascii="Marianne" w:eastAsia="Calibri" w:hAnsi="Marianne"/>
          <w:sz w:val="22"/>
          <w:szCs w:val="22"/>
        </w:rPr>
        <w:t>des évolutions</w:t>
      </w:r>
    </w:p>
    <w:p w14:paraId="54EA419E" w14:textId="3BBF5245" w:rsidR="00EE3D1E" w:rsidRDefault="007B185F" w:rsidP="009111AC">
      <w:pPr>
        <w:pStyle w:val="Paragraphedeliste"/>
        <w:numPr>
          <w:ilvl w:val="0"/>
          <w:numId w:val="4"/>
        </w:numPr>
        <w:ind w:left="1701"/>
        <w:rPr>
          <w:rFonts w:ascii="Marianne" w:eastAsia="Calibri" w:hAnsi="Marianne"/>
          <w:sz w:val="22"/>
          <w:szCs w:val="22"/>
        </w:rPr>
      </w:pPr>
      <w:proofErr w:type="gramStart"/>
      <w:r w:rsidRPr="00C27881">
        <w:rPr>
          <w:rFonts w:ascii="Marianne" w:eastAsia="Calibri" w:hAnsi="Marianne"/>
          <w:sz w:val="22"/>
          <w:szCs w:val="22"/>
        </w:rPr>
        <w:t>la</w:t>
      </w:r>
      <w:proofErr w:type="gramEnd"/>
      <w:r w:rsidRPr="00C27881">
        <w:rPr>
          <w:rFonts w:ascii="Marianne" w:eastAsia="Calibri" w:hAnsi="Marianne"/>
          <w:sz w:val="22"/>
          <w:szCs w:val="22"/>
        </w:rPr>
        <w:t xml:space="preserve"> description de </w:t>
      </w:r>
      <w:r w:rsidR="00EE3D1E" w:rsidRPr="00C27881">
        <w:rPr>
          <w:rFonts w:ascii="Marianne" w:eastAsia="Calibri" w:hAnsi="Marianne"/>
          <w:sz w:val="22"/>
          <w:szCs w:val="22"/>
        </w:rPr>
        <w:t>résoluti</w:t>
      </w:r>
      <w:r w:rsidR="00C27881">
        <w:rPr>
          <w:rFonts w:ascii="Marianne" w:eastAsia="Calibri" w:hAnsi="Marianne"/>
          <w:sz w:val="22"/>
          <w:szCs w:val="22"/>
        </w:rPr>
        <w:t>on de dysfonctionnements connus</w:t>
      </w:r>
    </w:p>
    <w:p w14:paraId="0D6F4F1C" w14:textId="11B0F149" w:rsidR="001F3735" w:rsidRDefault="001F3735" w:rsidP="009111AC">
      <w:pPr>
        <w:pStyle w:val="Paragraphedeliste"/>
        <w:numPr>
          <w:ilvl w:val="0"/>
          <w:numId w:val="4"/>
        </w:numPr>
        <w:ind w:left="1701"/>
        <w:rPr>
          <w:rFonts w:ascii="Marianne" w:eastAsia="Calibri" w:hAnsi="Marianne"/>
          <w:sz w:val="22"/>
          <w:szCs w:val="22"/>
        </w:rPr>
      </w:pPr>
      <w:proofErr w:type="gramStart"/>
      <w:r>
        <w:rPr>
          <w:rFonts w:ascii="Marianne" w:eastAsia="Calibri" w:hAnsi="Marianne"/>
          <w:sz w:val="22"/>
          <w:szCs w:val="22"/>
        </w:rPr>
        <w:t>le</w:t>
      </w:r>
      <w:r w:rsidR="00B636A9">
        <w:rPr>
          <w:rFonts w:ascii="Marianne" w:eastAsia="Calibri" w:hAnsi="Marianne"/>
          <w:sz w:val="22"/>
          <w:szCs w:val="22"/>
        </w:rPr>
        <w:t>s</w:t>
      </w:r>
      <w:proofErr w:type="gramEnd"/>
      <w:r>
        <w:rPr>
          <w:rFonts w:ascii="Marianne" w:eastAsia="Calibri" w:hAnsi="Marianne"/>
          <w:sz w:val="22"/>
          <w:szCs w:val="22"/>
        </w:rPr>
        <w:t xml:space="preserve"> résultat</w:t>
      </w:r>
      <w:r w:rsidR="00B636A9">
        <w:rPr>
          <w:rFonts w:ascii="Marianne" w:eastAsia="Calibri" w:hAnsi="Marianne"/>
          <w:sz w:val="22"/>
          <w:szCs w:val="22"/>
        </w:rPr>
        <w:t>s</w:t>
      </w:r>
      <w:r>
        <w:rPr>
          <w:rFonts w:ascii="Marianne" w:eastAsia="Calibri" w:hAnsi="Marianne"/>
          <w:sz w:val="22"/>
          <w:szCs w:val="22"/>
        </w:rPr>
        <w:t xml:space="preserve"> </w:t>
      </w:r>
      <w:r w:rsidR="00B636A9">
        <w:rPr>
          <w:rFonts w:ascii="Marianne" w:eastAsia="Calibri" w:hAnsi="Marianne"/>
          <w:sz w:val="22"/>
          <w:szCs w:val="22"/>
        </w:rPr>
        <w:t xml:space="preserve">des </w:t>
      </w:r>
      <w:r>
        <w:rPr>
          <w:rFonts w:ascii="Marianne" w:eastAsia="Calibri" w:hAnsi="Marianne"/>
          <w:sz w:val="22"/>
          <w:szCs w:val="22"/>
        </w:rPr>
        <w:t>test</w:t>
      </w:r>
      <w:r w:rsidR="00B636A9">
        <w:rPr>
          <w:rFonts w:ascii="Marianne" w:eastAsia="Calibri" w:hAnsi="Marianne"/>
          <w:sz w:val="22"/>
          <w:szCs w:val="22"/>
        </w:rPr>
        <w:t>s</w:t>
      </w:r>
      <w:r>
        <w:rPr>
          <w:rFonts w:ascii="Marianne" w:eastAsia="Calibri" w:hAnsi="Marianne"/>
          <w:sz w:val="22"/>
          <w:szCs w:val="22"/>
        </w:rPr>
        <w:t xml:space="preserve"> dans l’environnement </w:t>
      </w:r>
      <w:r w:rsidR="00E45FDC">
        <w:rPr>
          <w:rFonts w:ascii="Marianne" w:eastAsia="Calibri" w:hAnsi="Marianne"/>
          <w:sz w:val="22"/>
          <w:szCs w:val="22"/>
        </w:rPr>
        <w:t>du titulaire</w:t>
      </w:r>
    </w:p>
    <w:p w14:paraId="35C3FFB4" w14:textId="261EFA26" w:rsidR="005C22C9" w:rsidRDefault="005C22C9" w:rsidP="009111AC">
      <w:pPr>
        <w:pStyle w:val="Paragraphedeliste"/>
        <w:numPr>
          <w:ilvl w:val="0"/>
          <w:numId w:val="4"/>
        </w:numPr>
        <w:ind w:left="1701"/>
        <w:rPr>
          <w:rFonts w:ascii="Marianne" w:eastAsia="Calibri" w:hAnsi="Marianne"/>
          <w:sz w:val="22"/>
          <w:szCs w:val="22"/>
        </w:rPr>
      </w:pPr>
      <w:proofErr w:type="gramStart"/>
      <w:r>
        <w:rPr>
          <w:rFonts w:ascii="Marianne" w:eastAsia="Calibri" w:hAnsi="Marianne"/>
          <w:sz w:val="22"/>
          <w:szCs w:val="22"/>
        </w:rPr>
        <w:lastRenderedPageBreak/>
        <w:t>l’impact</w:t>
      </w:r>
      <w:proofErr w:type="gramEnd"/>
      <w:r>
        <w:rPr>
          <w:rFonts w:ascii="Marianne" w:eastAsia="Calibri" w:hAnsi="Marianne"/>
          <w:sz w:val="22"/>
          <w:szCs w:val="22"/>
        </w:rPr>
        <w:t xml:space="preserve"> éventuel sur le fonctionnement </w:t>
      </w:r>
      <w:r w:rsidR="00DC123A">
        <w:rPr>
          <w:rFonts w:ascii="Marianne" w:eastAsia="Calibri" w:hAnsi="Marianne"/>
          <w:sz w:val="22"/>
          <w:szCs w:val="22"/>
        </w:rPr>
        <w:t xml:space="preserve">ou l’utilisation </w:t>
      </w:r>
      <w:r>
        <w:rPr>
          <w:rFonts w:ascii="Marianne" w:eastAsia="Calibri" w:hAnsi="Marianne"/>
          <w:sz w:val="22"/>
          <w:szCs w:val="22"/>
        </w:rPr>
        <w:t>du système</w:t>
      </w:r>
    </w:p>
    <w:p w14:paraId="2558F1A5" w14:textId="1CF261AB" w:rsidR="00C27881" w:rsidRDefault="005C22C9" w:rsidP="009111AC">
      <w:pPr>
        <w:pStyle w:val="Paragraphedeliste"/>
        <w:numPr>
          <w:ilvl w:val="0"/>
          <w:numId w:val="4"/>
        </w:numPr>
        <w:ind w:left="1701"/>
        <w:rPr>
          <w:rFonts w:ascii="Marianne" w:eastAsia="Calibri" w:hAnsi="Marianne"/>
          <w:sz w:val="22"/>
          <w:szCs w:val="22"/>
        </w:rPr>
      </w:pPr>
      <w:proofErr w:type="gramStart"/>
      <w:r>
        <w:rPr>
          <w:rFonts w:ascii="Marianne" w:eastAsia="Calibri" w:hAnsi="Marianne"/>
          <w:sz w:val="22"/>
          <w:szCs w:val="22"/>
        </w:rPr>
        <w:t>l</w:t>
      </w:r>
      <w:r w:rsidR="00C27881">
        <w:rPr>
          <w:rFonts w:ascii="Marianne" w:eastAsia="Calibri" w:hAnsi="Marianne"/>
          <w:sz w:val="22"/>
          <w:szCs w:val="22"/>
        </w:rPr>
        <w:t>a</w:t>
      </w:r>
      <w:proofErr w:type="gramEnd"/>
      <w:r w:rsidR="00C27881">
        <w:rPr>
          <w:rFonts w:ascii="Marianne" w:eastAsia="Calibri" w:hAnsi="Marianne"/>
          <w:sz w:val="22"/>
          <w:szCs w:val="22"/>
        </w:rPr>
        <w:t xml:space="preserve"> procédure de mise à jour</w:t>
      </w:r>
      <w:r>
        <w:rPr>
          <w:rFonts w:ascii="Marianne" w:eastAsia="Calibri" w:hAnsi="Marianne"/>
          <w:sz w:val="22"/>
          <w:szCs w:val="22"/>
        </w:rPr>
        <w:t xml:space="preserve"> et de paramétrage</w:t>
      </w:r>
    </w:p>
    <w:p w14:paraId="1999AAD3" w14:textId="68EA0C38" w:rsidR="002355FE" w:rsidRPr="00C27881" w:rsidRDefault="002355FE" w:rsidP="009111AC">
      <w:pPr>
        <w:pStyle w:val="Paragraphedeliste"/>
        <w:numPr>
          <w:ilvl w:val="0"/>
          <w:numId w:val="4"/>
        </w:numPr>
        <w:spacing w:after="60"/>
        <w:ind w:left="1701" w:hanging="357"/>
        <w:rPr>
          <w:rFonts w:ascii="Marianne" w:eastAsia="Calibri" w:hAnsi="Marianne"/>
          <w:sz w:val="22"/>
          <w:szCs w:val="22"/>
        </w:rPr>
      </w:pPr>
      <w:proofErr w:type="gramStart"/>
      <w:r>
        <w:rPr>
          <w:rFonts w:ascii="Marianne" w:eastAsia="Calibri" w:hAnsi="Marianne"/>
          <w:sz w:val="22"/>
          <w:szCs w:val="22"/>
        </w:rPr>
        <w:t>la</w:t>
      </w:r>
      <w:proofErr w:type="gramEnd"/>
      <w:r>
        <w:rPr>
          <w:rFonts w:ascii="Marianne" w:eastAsia="Calibri" w:hAnsi="Marianne"/>
          <w:sz w:val="22"/>
          <w:szCs w:val="22"/>
        </w:rPr>
        <w:t xml:space="preserve"> possibilité de retour-arrière</w:t>
      </w:r>
    </w:p>
    <w:p w14:paraId="25BA9217" w14:textId="75A85328" w:rsidR="005C22C9" w:rsidRPr="00A87C81" w:rsidRDefault="00C27881" w:rsidP="00A87C81">
      <w:pPr>
        <w:ind w:left="1134"/>
        <w:jc w:val="both"/>
        <w:rPr>
          <w:rFonts w:ascii="Marianne" w:eastAsia="Calibri" w:hAnsi="Marianne"/>
          <w:sz w:val="22"/>
          <w:szCs w:val="22"/>
        </w:rPr>
      </w:pPr>
      <w:r w:rsidRPr="00A87C81">
        <w:rPr>
          <w:rFonts w:ascii="Marianne" w:eastAsia="Calibri" w:hAnsi="Marianne"/>
          <w:sz w:val="22"/>
          <w:szCs w:val="22"/>
        </w:rPr>
        <w:t>Après accord du client, le tit</w:t>
      </w:r>
      <w:r w:rsidR="005C22C9" w:rsidRPr="00A87C81">
        <w:rPr>
          <w:rFonts w:ascii="Marianne" w:eastAsia="Calibri" w:hAnsi="Marianne"/>
          <w:sz w:val="22"/>
          <w:szCs w:val="22"/>
        </w:rPr>
        <w:t xml:space="preserve">ulaire procède </w:t>
      </w:r>
      <w:r w:rsidR="002355FE" w:rsidRPr="00A87C81">
        <w:rPr>
          <w:rFonts w:ascii="Marianne" w:eastAsia="Calibri" w:hAnsi="Marianne"/>
          <w:sz w:val="22"/>
          <w:szCs w:val="22"/>
        </w:rPr>
        <w:t xml:space="preserve">aux sauvegardes nécessaires et </w:t>
      </w:r>
      <w:r w:rsidR="00A87C81" w:rsidRPr="00A87C81">
        <w:rPr>
          <w:rFonts w:ascii="Marianne" w:eastAsia="Calibri" w:hAnsi="Marianne"/>
          <w:sz w:val="22"/>
          <w:szCs w:val="22"/>
        </w:rPr>
        <w:t xml:space="preserve">aux mises à </w:t>
      </w:r>
      <w:r w:rsidR="005C22C9" w:rsidRPr="00A87C81">
        <w:rPr>
          <w:rFonts w:ascii="Marianne" w:eastAsia="Calibri" w:hAnsi="Marianne"/>
          <w:sz w:val="22"/>
          <w:szCs w:val="22"/>
        </w:rPr>
        <w:t>jour.</w:t>
      </w:r>
    </w:p>
    <w:p w14:paraId="6529E791" w14:textId="5488EE7B" w:rsidR="00A868CF" w:rsidRPr="00A87C81" w:rsidRDefault="00EE3D1E" w:rsidP="00A87C81">
      <w:pPr>
        <w:ind w:left="1134"/>
        <w:jc w:val="both"/>
        <w:rPr>
          <w:rFonts w:ascii="Marianne" w:eastAsia="Calibri" w:hAnsi="Marianne"/>
          <w:sz w:val="22"/>
          <w:szCs w:val="22"/>
        </w:rPr>
      </w:pPr>
      <w:r w:rsidRPr="00A87C81">
        <w:rPr>
          <w:rFonts w:ascii="Marianne" w:eastAsia="Calibri" w:hAnsi="Marianne"/>
          <w:sz w:val="22"/>
          <w:szCs w:val="22"/>
        </w:rPr>
        <w:t xml:space="preserve">La validation du bon fonctionnement </w:t>
      </w:r>
      <w:r w:rsidR="004F7869" w:rsidRPr="00A87C81">
        <w:rPr>
          <w:rFonts w:ascii="Marianne" w:eastAsia="Calibri" w:hAnsi="Marianne"/>
          <w:sz w:val="22"/>
          <w:szCs w:val="22"/>
        </w:rPr>
        <w:t>et de non-</w:t>
      </w:r>
      <w:r w:rsidR="00C27881" w:rsidRPr="00A87C81">
        <w:rPr>
          <w:rFonts w:ascii="Marianne" w:eastAsia="Calibri" w:hAnsi="Marianne"/>
          <w:sz w:val="22"/>
          <w:szCs w:val="22"/>
        </w:rPr>
        <w:t xml:space="preserve">régression </w:t>
      </w:r>
      <w:r w:rsidR="00752E6C" w:rsidRPr="00A87C81">
        <w:rPr>
          <w:rFonts w:ascii="Marianne" w:eastAsia="Calibri" w:hAnsi="Marianne"/>
          <w:sz w:val="22"/>
          <w:szCs w:val="22"/>
        </w:rPr>
        <w:t xml:space="preserve">du </w:t>
      </w:r>
      <w:r w:rsidR="00467844" w:rsidRPr="00A87C81">
        <w:rPr>
          <w:rFonts w:ascii="Marianne" w:eastAsia="Calibri" w:hAnsi="Marianne"/>
          <w:sz w:val="22"/>
          <w:szCs w:val="22"/>
        </w:rPr>
        <w:t>MI</w:t>
      </w:r>
      <w:r w:rsidR="00752E6C" w:rsidRPr="00A87C81">
        <w:rPr>
          <w:rFonts w:ascii="Marianne" w:eastAsia="Calibri" w:hAnsi="Marianne"/>
          <w:sz w:val="22"/>
          <w:szCs w:val="22"/>
        </w:rPr>
        <w:t xml:space="preserve"> </w:t>
      </w:r>
      <w:r w:rsidR="00DC3C45" w:rsidRPr="00A87C81">
        <w:rPr>
          <w:rFonts w:ascii="Marianne" w:eastAsia="Calibri" w:hAnsi="Marianne"/>
          <w:sz w:val="22"/>
          <w:szCs w:val="22"/>
        </w:rPr>
        <w:t xml:space="preserve">doit </w:t>
      </w:r>
      <w:r w:rsidR="00C27881" w:rsidRPr="00A87C81">
        <w:rPr>
          <w:rFonts w:ascii="Marianne" w:eastAsia="Calibri" w:hAnsi="Marianne"/>
          <w:sz w:val="22"/>
          <w:szCs w:val="22"/>
        </w:rPr>
        <w:t>être démontrée au</w:t>
      </w:r>
      <w:r w:rsidRPr="00A87C81">
        <w:rPr>
          <w:rFonts w:ascii="Marianne" w:eastAsia="Calibri" w:hAnsi="Marianne"/>
          <w:sz w:val="22"/>
          <w:szCs w:val="22"/>
        </w:rPr>
        <w:t xml:space="preserve"> </w:t>
      </w:r>
      <w:r w:rsidR="00752E6C" w:rsidRPr="00A87C81">
        <w:rPr>
          <w:rFonts w:ascii="Marianne" w:eastAsia="Calibri" w:hAnsi="Marianne"/>
          <w:sz w:val="22"/>
          <w:szCs w:val="22"/>
        </w:rPr>
        <w:t>client à chaque mise à jour.</w:t>
      </w:r>
      <w:r w:rsidR="00A868CF" w:rsidRPr="00A87C81">
        <w:rPr>
          <w:rFonts w:ascii="Marianne" w:eastAsia="Calibri" w:hAnsi="Marianne"/>
          <w:sz w:val="22"/>
          <w:szCs w:val="22"/>
        </w:rPr>
        <w:t xml:space="preserve"> Le titulaire doit mettre à jour toute la documentation </w:t>
      </w:r>
      <w:r w:rsidR="00F94C34" w:rsidRPr="00A87C81">
        <w:rPr>
          <w:rFonts w:ascii="Marianne" w:eastAsia="Calibri" w:hAnsi="Marianne"/>
          <w:sz w:val="22"/>
          <w:szCs w:val="22"/>
        </w:rPr>
        <w:t xml:space="preserve">technique et de maintenance </w:t>
      </w:r>
      <w:r w:rsidR="00A868CF" w:rsidRPr="00A87C81">
        <w:rPr>
          <w:rFonts w:ascii="Marianne" w:eastAsia="Calibri" w:hAnsi="Marianne"/>
          <w:sz w:val="22"/>
          <w:szCs w:val="22"/>
        </w:rPr>
        <w:t>impactée</w:t>
      </w:r>
      <w:r w:rsidR="00EC7E16" w:rsidRPr="00A87C81">
        <w:rPr>
          <w:rFonts w:ascii="Marianne" w:eastAsia="Calibri" w:hAnsi="Marianne"/>
          <w:sz w:val="22"/>
          <w:szCs w:val="22"/>
        </w:rPr>
        <w:t xml:space="preserve"> </w:t>
      </w:r>
      <w:r w:rsidR="00C731AB" w:rsidRPr="00A87C81">
        <w:rPr>
          <w:rFonts w:ascii="Marianne" w:eastAsia="Calibri" w:hAnsi="Marianne"/>
          <w:sz w:val="22"/>
          <w:szCs w:val="22"/>
        </w:rPr>
        <w:t xml:space="preserve">(y compris l’inventaire logiciel) </w:t>
      </w:r>
      <w:r w:rsidR="00EC7E16" w:rsidRPr="00A87C81">
        <w:rPr>
          <w:rFonts w:ascii="Marianne" w:eastAsia="Calibri" w:hAnsi="Marianne"/>
          <w:sz w:val="22"/>
          <w:szCs w:val="22"/>
        </w:rPr>
        <w:t>et effectuer les sauvegardes nécessaires avant et après intervention</w:t>
      </w:r>
      <w:r w:rsidR="00CD71D7" w:rsidRPr="00A87C81">
        <w:rPr>
          <w:rFonts w:ascii="Marianne" w:eastAsia="Calibri" w:hAnsi="Marianne"/>
          <w:sz w:val="22"/>
          <w:szCs w:val="22"/>
        </w:rPr>
        <w:t xml:space="preserve"> sur le disque externe (défini dans le §livrables)</w:t>
      </w:r>
      <w:r w:rsidR="00A868CF" w:rsidRPr="00A87C81">
        <w:rPr>
          <w:rFonts w:ascii="Marianne" w:eastAsia="Calibri" w:hAnsi="Marianne"/>
          <w:sz w:val="22"/>
          <w:szCs w:val="22"/>
        </w:rPr>
        <w:t>.</w:t>
      </w:r>
      <w:r w:rsidR="00CD71D7" w:rsidRPr="00A87C81">
        <w:rPr>
          <w:rFonts w:ascii="Marianne" w:eastAsia="Calibri" w:hAnsi="Marianne"/>
          <w:sz w:val="22"/>
          <w:szCs w:val="22"/>
        </w:rPr>
        <w:t xml:space="preserve"> Le titulaire doit également procéder à la mise à jour </w:t>
      </w:r>
      <w:r w:rsidR="002A65EA" w:rsidRPr="00A87C81">
        <w:rPr>
          <w:rFonts w:ascii="Marianne" w:eastAsia="Calibri" w:hAnsi="Marianne"/>
          <w:sz w:val="22"/>
          <w:szCs w:val="22"/>
        </w:rPr>
        <w:t xml:space="preserve">des </w:t>
      </w:r>
      <w:r w:rsidR="00CD71D7" w:rsidRPr="00A87C81">
        <w:rPr>
          <w:rFonts w:ascii="Marianne" w:eastAsia="Calibri" w:hAnsi="Marianne"/>
          <w:sz w:val="22"/>
          <w:szCs w:val="22"/>
        </w:rPr>
        <w:t>disque</w:t>
      </w:r>
      <w:r w:rsidR="002A65EA" w:rsidRPr="00A87C81">
        <w:rPr>
          <w:rFonts w:ascii="Marianne" w:eastAsia="Calibri" w:hAnsi="Marianne"/>
          <w:sz w:val="22"/>
          <w:szCs w:val="22"/>
        </w:rPr>
        <w:t>s</w:t>
      </w:r>
      <w:r w:rsidR="00CD71D7" w:rsidRPr="00A87C81">
        <w:rPr>
          <w:rFonts w:ascii="Marianne" w:eastAsia="Calibri" w:hAnsi="Marianne"/>
          <w:sz w:val="22"/>
          <w:szCs w:val="22"/>
        </w:rPr>
        <w:t xml:space="preserve"> </w:t>
      </w:r>
      <w:r w:rsidR="00F51F67" w:rsidRPr="00A87C81">
        <w:rPr>
          <w:rFonts w:ascii="Marianne" w:eastAsia="Calibri" w:hAnsi="Marianne"/>
          <w:sz w:val="22"/>
          <w:szCs w:val="22"/>
        </w:rPr>
        <w:t>et cartes mémoire de secours (définis dans le §livrables)</w:t>
      </w:r>
      <w:r w:rsidR="00CD71D7" w:rsidRPr="00A87C81">
        <w:rPr>
          <w:rFonts w:ascii="Marianne" w:eastAsia="Calibri" w:hAnsi="Marianne"/>
          <w:sz w:val="22"/>
          <w:szCs w:val="22"/>
        </w:rPr>
        <w:t>.</w:t>
      </w:r>
      <w:r w:rsidR="00E45D50" w:rsidRPr="00A87C81">
        <w:rPr>
          <w:rFonts w:ascii="Marianne" w:eastAsia="Calibri" w:hAnsi="Marianne"/>
          <w:sz w:val="22"/>
          <w:szCs w:val="22"/>
        </w:rPr>
        <w:t xml:space="preserve"> Le titulaire livre les supports numériques contenant les mises à jour et tous les fichiers nécessaires à l’installation et au paramétrage.</w:t>
      </w:r>
    </w:p>
    <w:p w14:paraId="5226465B" w14:textId="109F0CDD" w:rsidR="00A31E13" w:rsidRDefault="00A31E13" w:rsidP="00120862">
      <w:pPr>
        <w:rPr>
          <w:rFonts w:eastAsia="Calibri"/>
        </w:rPr>
      </w:pPr>
    </w:p>
    <w:p w14:paraId="138883A4" w14:textId="47FDB987" w:rsidR="004C0A2C" w:rsidRPr="00237757" w:rsidRDefault="004C0A2C" w:rsidP="00A87C81">
      <w:pPr>
        <w:pStyle w:val="Titre3"/>
      </w:pPr>
      <w:r w:rsidRPr="00237757">
        <w:t>Intégrité</w:t>
      </w:r>
      <w:r w:rsidR="00AC6FD9" w:rsidRPr="00237757">
        <w:t xml:space="preserve"> </w:t>
      </w:r>
      <w:r w:rsidR="009B07EE" w:rsidRPr="00237757">
        <w:t xml:space="preserve">et authenticité </w:t>
      </w:r>
      <w:r w:rsidR="00AC6FD9" w:rsidRPr="00237757">
        <w:t>des systèmes et des supports</w:t>
      </w:r>
    </w:p>
    <w:p w14:paraId="39BBF356" w14:textId="788FBB93" w:rsidR="006D6CA7" w:rsidRDefault="004C0A2C" w:rsidP="009111AC">
      <w:pPr>
        <w:ind w:left="1134"/>
        <w:jc w:val="both"/>
        <w:rPr>
          <w:rFonts w:ascii="Marianne" w:eastAsia="Calibri" w:hAnsi="Marianne"/>
          <w:sz w:val="22"/>
          <w:szCs w:val="22"/>
        </w:rPr>
      </w:pPr>
      <w:r w:rsidRPr="00C27881">
        <w:rPr>
          <w:rFonts w:ascii="Marianne" w:eastAsia="Calibri" w:hAnsi="Marianne"/>
          <w:sz w:val="22"/>
          <w:szCs w:val="22"/>
        </w:rPr>
        <w:t xml:space="preserve">Le </w:t>
      </w:r>
      <w:r w:rsidR="00A82141">
        <w:rPr>
          <w:rFonts w:ascii="Marianne" w:eastAsia="Calibri" w:hAnsi="Marianne"/>
          <w:sz w:val="22"/>
          <w:szCs w:val="22"/>
        </w:rPr>
        <w:t xml:space="preserve">titulaire doit mettre en place un </w:t>
      </w:r>
      <w:r w:rsidRPr="00C27881">
        <w:rPr>
          <w:rFonts w:ascii="Marianne" w:eastAsia="Calibri" w:hAnsi="Marianne"/>
          <w:sz w:val="22"/>
          <w:szCs w:val="22"/>
        </w:rPr>
        <w:t xml:space="preserve">processus de livraison de l’ensemble des logiciels, </w:t>
      </w:r>
      <w:r w:rsidR="001F5838">
        <w:rPr>
          <w:rFonts w:ascii="Marianne" w:eastAsia="Calibri" w:hAnsi="Marianne"/>
          <w:sz w:val="22"/>
          <w:szCs w:val="22"/>
        </w:rPr>
        <w:t>micrologiciel</w:t>
      </w:r>
      <w:r w:rsidR="00A82141">
        <w:rPr>
          <w:rFonts w:ascii="Marianne" w:eastAsia="Calibri" w:hAnsi="Marianne"/>
          <w:sz w:val="22"/>
          <w:szCs w:val="22"/>
        </w:rPr>
        <w:t xml:space="preserve">s, </w:t>
      </w:r>
      <w:r w:rsidRPr="00C27881">
        <w:rPr>
          <w:rFonts w:ascii="Marianne" w:eastAsia="Calibri" w:hAnsi="Marianne"/>
          <w:sz w:val="22"/>
          <w:szCs w:val="22"/>
        </w:rPr>
        <w:t>programmes</w:t>
      </w:r>
      <w:r w:rsidR="00A82141">
        <w:rPr>
          <w:rFonts w:ascii="Marianne" w:eastAsia="Calibri" w:hAnsi="Marianne"/>
          <w:sz w:val="22"/>
          <w:szCs w:val="22"/>
        </w:rPr>
        <w:t xml:space="preserve">, </w:t>
      </w:r>
      <w:r w:rsidRPr="00C27881">
        <w:rPr>
          <w:rFonts w:ascii="Marianne" w:eastAsia="Calibri" w:hAnsi="Marianne"/>
          <w:sz w:val="22"/>
          <w:szCs w:val="22"/>
        </w:rPr>
        <w:t>configuration</w:t>
      </w:r>
      <w:r w:rsidR="00A82141">
        <w:rPr>
          <w:rFonts w:ascii="Marianne" w:eastAsia="Calibri" w:hAnsi="Marianne"/>
          <w:sz w:val="22"/>
          <w:szCs w:val="22"/>
        </w:rPr>
        <w:t>s, correctifs</w:t>
      </w:r>
      <w:r w:rsidRPr="00C27881">
        <w:rPr>
          <w:rFonts w:ascii="Marianne" w:eastAsia="Calibri" w:hAnsi="Marianne"/>
          <w:sz w:val="22"/>
          <w:szCs w:val="22"/>
        </w:rPr>
        <w:t xml:space="preserve"> </w:t>
      </w:r>
      <w:r w:rsidR="008A4861">
        <w:rPr>
          <w:rFonts w:ascii="Marianne" w:eastAsia="Calibri" w:hAnsi="Marianne"/>
          <w:sz w:val="22"/>
          <w:szCs w:val="22"/>
        </w:rPr>
        <w:t>qui garantit</w:t>
      </w:r>
      <w:r w:rsidR="00A82141">
        <w:rPr>
          <w:rFonts w:ascii="Marianne" w:eastAsia="Calibri" w:hAnsi="Marianne"/>
          <w:sz w:val="22"/>
          <w:szCs w:val="22"/>
        </w:rPr>
        <w:t xml:space="preserve"> l</w:t>
      </w:r>
      <w:r w:rsidR="00CB3DEB">
        <w:rPr>
          <w:rFonts w:ascii="Marianne" w:eastAsia="Calibri" w:hAnsi="Marianne"/>
          <w:sz w:val="22"/>
          <w:szCs w:val="22"/>
        </w:rPr>
        <w:t xml:space="preserve">eur </w:t>
      </w:r>
      <w:r w:rsidR="00A82141">
        <w:rPr>
          <w:rFonts w:ascii="Marianne" w:eastAsia="Calibri" w:hAnsi="Marianne"/>
          <w:sz w:val="22"/>
          <w:szCs w:val="22"/>
        </w:rPr>
        <w:t xml:space="preserve">intégrité </w:t>
      </w:r>
      <w:r w:rsidR="00CB3DEB">
        <w:rPr>
          <w:rFonts w:ascii="Marianne" w:eastAsia="Calibri" w:hAnsi="Marianne"/>
          <w:sz w:val="22"/>
          <w:szCs w:val="22"/>
        </w:rPr>
        <w:t>et leur authenticité</w:t>
      </w:r>
      <w:r w:rsidR="00A82141">
        <w:rPr>
          <w:rFonts w:ascii="Marianne" w:eastAsia="Calibri" w:hAnsi="Marianne"/>
          <w:sz w:val="22"/>
          <w:szCs w:val="22"/>
        </w:rPr>
        <w:t>.</w:t>
      </w:r>
    </w:p>
    <w:p w14:paraId="40827115" w14:textId="2431BF46" w:rsidR="001A1AF3" w:rsidRPr="009111AC" w:rsidRDefault="00B13A0F" w:rsidP="009111AC">
      <w:pPr>
        <w:ind w:left="1134"/>
        <w:jc w:val="both"/>
        <w:rPr>
          <w:rFonts w:ascii="Marianne" w:eastAsia="Calibri" w:hAnsi="Marianne"/>
          <w:sz w:val="22"/>
          <w:szCs w:val="22"/>
        </w:rPr>
      </w:pPr>
      <w:r w:rsidRPr="009111AC">
        <w:rPr>
          <w:rFonts w:ascii="Marianne" w:eastAsia="Calibri" w:hAnsi="Marianne"/>
          <w:sz w:val="22"/>
          <w:szCs w:val="22"/>
        </w:rPr>
        <w:t xml:space="preserve">Le titulaire doit permettre au client d’effectuer les contrôles des </w:t>
      </w:r>
      <w:r w:rsidR="006D6CA7" w:rsidRPr="009111AC">
        <w:rPr>
          <w:rFonts w:ascii="Marianne" w:eastAsia="Calibri" w:hAnsi="Marianne"/>
          <w:sz w:val="22"/>
          <w:szCs w:val="22"/>
        </w:rPr>
        <w:t>signatures numériques</w:t>
      </w:r>
      <w:r w:rsidRPr="009111AC">
        <w:rPr>
          <w:rFonts w:ascii="Marianne" w:eastAsia="Calibri" w:hAnsi="Marianne"/>
          <w:sz w:val="22"/>
          <w:szCs w:val="22"/>
        </w:rPr>
        <w:t xml:space="preserve"> des logiciels et </w:t>
      </w:r>
      <w:r w:rsidR="001F5838" w:rsidRPr="009111AC">
        <w:rPr>
          <w:rFonts w:ascii="Marianne" w:eastAsia="Calibri" w:hAnsi="Marianne"/>
          <w:sz w:val="22"/>
          <w:szCs w:val="22"/>
        </w:rPr>
        <w:t>micrologiciel</w:t>
      </w:r>
      <w:r w:rsidRPr="009111AC">
        <w:rPr>
          <w:rFonts w:ascii="Marianne" w:eastAsia="Calibri" w:hAnsi="Marianne"/>
          <w:sz w:val="22"/>
          <w:szCs w:val="22"/>
        </w:rPr>
        <w:t xml:space="preserve"> à chaque livraison/mise à jour (moyen, procédure).</w:t>
      </w:r>
    </w:p>
    <w:p w14:paraId="08D33A60" w14:textId="513A62E2" w:rsidR="00D9026A" w:rsidRDefault="004C0A2C" w:rsidP="009111AC">
      <w:pPr>
        <w:ind w:left="1134"/>
        <w:jc w:val="both"/>
        <w:rPr>
          <w:rFonts w:ascii="Marianne" w:eastAsia="Calibri" w:hAnsi="Marianne"/>
          <w:sz w:val="22"/>
          <w:szCs w:val="22"/>
        </w:rPr>
      </w:pPr>
      <w:r w:rsidRPr="00AC6FD9">
        <w:rPr>
          <w:rFonts w:ascii="Marianne" w:eastAsia="Calibri" w:hAnsi="Marianne"/>
          <w:sz w:val="22"/>
          <w:szCs w:val="22"/>
        </w:rPr>
        <w:t>Toute livraison de données du titulaire sur support informatique doit obligatoirement s’accompagner d’un certificat d’innocuité virale mentionnant la version du moteur</w:t>
      </w:r>
      <w:r w:rsidR="008B3BF7">
        <w:rPr>
          <w:rFonts w:ascii="Marianne" w:eastAsia="Calibri" w:hAnsi="Marianne"/>
          <w:sz w:val="22"/>
          <w:szCs w:val="22"/>
        </w:rPr>
        <w:t>,</w:t>
      </w:r>
      <w:r w:rsidRPr="00AC6FD9">
        <w:rPr>
          <w:rFonts w:ascii="Marianne" w:eastAsia="Calibri" w:hAnsi="Marianne"/>
          <w:sz w:val="22"/>
          <w:szCs w:val="22"/>
        </w:rPr>
        <w:t xml:space="preserve"> la </w:t>
      </w:r>
      <w:r w:rsidR="008B3BF7">
        <w:rPr>
          <w:rFonts w:ascii="Marianne" w:eastAsia="Calibri" w:hAnsi="Marianne"/>
          <w:sz w:val="22"/>
          <w:szCs w:val="22"/>
        </w:rPr>
        <w:t xml:space="preserve">version </w:t>
      </w:r>
      <w:r w:rsidR="00A82141" w:rsidRPr="00AC6FD9">
        <w:rPr>
          <w:rFonts w:ascii="Marianne" w:eastAsia="Calibri" w:hAnsi="Marianne"/>
          <w:sz w:val="22"/>
          <w:szCs w:val="22"/>
        </w:rPr>
        <w:t xml:space="preserve">de la </w:t>
      </w:r>
      <w:r w:rsidRPr="00AC6FD9">
        <w:rPr>
          <w:rFonts w:ascii="Marianne" w:eastAsia="Calibri" w:hAnsi="Marianne"/>
          <w:sz w:val="22"/>
          <w:szCs w:val="22"/>
        </w:rPr>
        <w:t>base de signatures</w:t>
      </w:r>
      <w:r w:rsidR="00A82141" w:rsidRPr="00AC6FD9">
        <w:rPr>
          <w:rFonts w:ascii="Marianne" w:eastAsia="Calibri" w:hAnsi="Marianne"/>
          <w:sz w:val="22"/>
          <w:szCs w:val="22"/>
        </w:rPr>
        <w:t xml:space="preserve"> </w:t>
      </w:r>
      <w:r w:rsidR="008B3BF7">
        <w:rPr>
          <w:rFonts w:ascii="Marianne" w:eastAsia="Calibri" w:hAnsi="Marianne"/>
          <w:sz w:val="22"/>
          <w:szCs w:val="22"/>
        </w:rPr>
        <w:t xml:space="preserve">et sa </w:t>
      </w:r>
      <w:r w:rsidR="008B3BF7" w:rsidRPr="00AC6FD9">
        <w:rPr>
          <w:rFonts w:ascii="Marianne" w:eastAsia="Calibri" w:hAnsi="Marianne"/>
          <w:sz w:val="22"/>
          <w:szCs w:val="22"/>
        </w:rPr>
        <w:t>d</w:t>
      </w:r>
      <w:r w:rsidR="008B3BF7">
        <w:rPr>
          <w:rFonts w:ascii="Marianne" w:eastAsia="Calibri" w:hAnsi="Marianne"/>
          <w:sz w:val="22"/>
          <w:szCs w:val="22"/>
        </w:rPr>
        <w:t>ate de publication</w:t>
      </w:r>
      <w:r w:rsidR="00E61082">
        <w:rPr>
          <w:rFonts w:ascii="Marianne" w:eastAsia="Calibri" w:hAnsi="Marianne"/>
          <w:sz w:val="22"/>
          <w:szCs w:val="22"/>
        </w:rPr>
        <w:t>.</w:t>
      </w:r>
      <w:r w:rsidR="008B3BF7" w:rsidRPr="00AC6FD9">
        <w:rPr>
          <w:rFonts w:ascii="Marianne" w:eastAsia="Calibri" w:hAnsi="Marianne"/>
          <w:sz w:val="22"/>
          <w:szCs w:val="22"/>
        </w:rPr>
        <w:t xml:space="preserve"> </w:t>
      </w:r>
      <w:r w:rsidR="00602C6D" w:rsidRPr="00AC6FD9">
        <w:rPr>
          <w:rFonts w:ascii="Marianne" w:eastAsia="Calibri" w:hAnsi="Marianne"/>
          <w:sz w:val="22"/>
          <w:szCs w:val="22"/>
        </w:rPr>
        <w:t>Les fichiers d'exécution automatique des supports numériques ne sont pas autorisés.</w:t>
      </w:r>
      <w:r w:rsidR="001F5838">
        <w:rPr>
          <w:rFonts w:ascii="Marianne" w:eastAsia="Calibri" w:hAnsi="Marianne"/>
          <w:sz w:val="22"/>
          <w:szCs w:val="22"/>
        </w:rPr>
        <w:t xml:space="preserve"> </w:t>
      </w:r>
      <w:r w:rsidR="00D9026A" w:rsidRPr="001F5838">
        <w:rPr>
          <w:rFonts w:ascii="Marianne" w:eastAsia="Calibri" w:hAnsi="Marianne"/>
          <w:sz w:val="22"/>
          <w:szCs w:val="22"/>
        </w:rPr>
        <w:t xml:space="preserve">Les sources publiques utilisées </w:t>
      </w:r>
      <w:r w:rsidR="002603C8" w:rsidRPr="001F5838">
        <w:rPr>
          <w:rFonts w:ascii="Marianne" w:eastAsia="Calibri" w:hAnsi="Marianne"/>
          <w:sz w:val="22"/>
          <w:szCs w:val="22"/>
        </w:rPr>
        <w:t xml:space="preserve">pour ces fournitures </w:t>
      </w:r>
      <w:r w:rsidR="00D9026A" w:rsidRPr="001F5838">
        <w:rPr>
          <w:rFonts w:ascii="Marianne" w:eastAsia="Calibri" w:hAnsi="Marianne"/>
          <w:sz w:val="22"/>
          <w:szCs w:val="22"/>
        </w:rPr>
        <w:t>doivent être réputées fiables</w:t>
      </w:r>
      <w:r w:rsidR="009B07EE" w:rsidRPr="001F5838">
        <w:rPr>
          <w:rFonts w:ascii="Marianne" w:eastAsia="Calibri" w:hAnsi="Marianne"/>
          <w:sz w:val="22"/>
          <w:szCs w:val="22"/>
        </w:rPr>
        <w:t xml:space="preserve"> et listées dans la documentation</w:t>
      </w:r>
      <w:r w:rsidR="00D9026A" w:rsidRPr="001F5838">
        <w:rPr>
          <w:rFonts w:ascii="Marianne" w:eastAsia="Calibri" w:hAnsi="Marianne"/>
          <w:sz w:val="22"/>
          <w:szCs w:val="22"/>
        </w:rPr>
        <w:t>.</w:t>
      </w:r>
    </w:p>
    <w:p w14:paraId="2F483A4C" w14:textId="33A2D984" w:rsidR="00E61082" w:rsidRDefault="00E61082" w:rsidP="009111AC">
      <w:pPr>
        <w:ind w:left="1134"/>
        <w:jc w:val="both"/>
      </w:pPr>
      <w:r>
        <w:rPr>
          <w:rFonts w:ascii="Marianne" w:eastAsia="Calibri" w:hAnsi="Marianne"/>
          <w:sz w:val="22"/>
          <w:szCs w:val="22"/>
        </w:rPr>
        <w:t>Le titulaire doit s’assurer de la validité des licences logicielles mises à disposition.</w:t>
      </w:r>
    </w:p>
    <w:p w14:paraId="0C48A7C1" w14:textId="77777777" w:rsidR="004C0A2C" w:rsidRDefault="004C0A2C" w:rsidP="009111AC">
      <w:pPr>
        <w:pStyle w:val="EX"/>
        <w:numPr>
          <w:ilvl w:val="0"/>
          <w:numId w:val="0"/>
        </w:numPr>
        <w:ind w:left="1134"/>
      </w:pPr>
    </w:p>
    <w:p w14:paraId="2EE80B4F" w14:textId="4B1F5251" w:rsidR="00254901" w:rsidRPr="00237757" w:rsidRDefault="007C1174" w:rsidP="00A87C81">
      <w:pPr>
        <w:pStyle w:val="Titre3"/>
      </w:pPr>
      <w:r w:rsidRPr="00237757">
        <w:t>Gestion des vulnérabilités</w:t>
      </w:r>
      <w:r w:rsidR="0021649B" w:rsidRPr="00237757">
        <w:t>/veille cyber</w:t>
      </w:r>
    </w:p>
    <w:p w14:paraId="0AAE090D" w14:textId="1A5DCE66" w:rsidR="007C1174" w:rsidRPr="00AA7FC9" w:rsidRDefault="00D9026A" w:rsidP="009111AC">
      <w:pPr>
        <w:pStyle w:val="Prest"/>
        <w:numPr>
          <w:ilvl w:val="0"/>
          <w:numId w:val="0"/>
        </w:numPr>
        <w:spacing w:after="60"/>
        <w:ind w:left="1134"/>
      </w:pPr>
      <w:r>
        <w:t>Le titulaire doit mettre en œuvre u</w:t>
      </w:r>
      <w:r w:rsidR="007C1174" w:rsidRPr="00AA7FC9">
        <w:t>n processu</w:t>
      </w:r>
      <w:r>
        <w:t>s de gestion des vulnérabilités l</w:t>
      </w:r>
      <w:r w:rsidR="00AA7FC9">
        <w:t>ogicielles</w:t>
      </w:r>
      <w:r>
        <w:t xml:space="preserve"> &amp; </w:t>
      </w:r>
      <w:r w:rsidR="001F5838">
        <w:t>micrologiciel</w:t>
      </w:r>
      <w:r w:rsidR="0079086D">
        <w:t>s</w:t>
      </w:r>
      <w:r w:rsidR="00AA7FC9">
        <w:t xml:space="preserve"> </w:t>
      </w:r>
      <w:r w:rsidR="007C1174" w:rsidRPr="00AA7FC9">
        <w:t>afin de :</w:t>
      </w:r>
    </w:p>
    <w:p w14:paraId="4C40FC0B" w14:textId="68E52273" w:rsidR="0021649B" w:rsidRPr="00AA7FC9" w:rsidRDefault="0021649B" w:rsidP="009111AC">
      <w:pPr>
        <w:pStyle w:val="Paragraphedeliste"/>
        <w:numPr>
          <w:ilvl w:val="0"/>
          <w:numId w:val="4"/>
        </w:numPr>
        <w:spacing w:after="60"/>
        <w:ind w:left="1560" w:hanging="425"/>
        <w:rPr>
          <w:rFonts w:ascii="Marianne" w:eastAsia="Calibri" w:hAnsi="Marianne"/>
          <w:sz w:val="22"/>
          <w:szCs w:val="22"/>
        </w:rPr>
      </w:pPr>
      <w:proofErr w:type="gramStart"/>
      <w:r w:rsidRPr="00AA7FC9">
        <w:rPr>
          <w:rFonts w:ascii="Marianne" w:eastAsia="Calibri" w:hAnsi="Marianne"/>
          <w:sz w:val="22"/>
          <w:szCs w:val="22"/>
        </w:rPr>
        <w:t>identifier</w:t>
      </w:r>
      <w:proofErr w:type="gramEnd"/>
      <w:r w:rsidRPr="00AA7FC9">
        <w:rPr>
          <w:rFonts w:ascii="Marianne" w:eastAsia="Calibri" w:hAnsi="Marianne"/>
          <w:sz w:val="22"/>
          <w:szCs w:val="22"/>
        </w:rPr>
        <w:t xml:space="preserve"> les vulnérabilités connues et mesurer leurs impacts sur les installations</w:t>
      </w:r>
      <w:r w:rsidR="008A4861">
        <w:rPr>
          <w:rFonts w:ascii="Calibri" w:eastAsia="Calibri" w:hAnsi="Calibri" w:cs="Calibri"/>
          <w:sz w:val="22"/>
          <w:szCs w:val="22"/>
        </w:rPr>
        <w:t>,</w:t>
      </w:r>
    </w:p>
    <w:p w14:paraId="519DFB15" w14:textId="3E07194E" w:rsidR="007C1174" w:rsidRPr="00AA7FC9" w:rsidRDefault="007C1174" w:rsidP="009111AC">
      <w:pPr>
        <w:pStyle w:val="Paragraphedeliste"/>
        <w:numPr>
          <w:ilvl w:val="0"/>
          <w:numId w:val="4"/>
        </w:numPr>
        <w:spacing w:after="60"/>
        <w:ind w:left="1560" w:hanging="425"/>
        <w:rPr>
          <w:rFonts w:ascii="Marianne" w:eastAsia="Calibri" w:hAnsi="Marianne"/>
          <w:sz w:val="22"/>
          <w:szCs w:val="22"/>
        </w:rPr>
      </w:pPr>
      <w:proofErr w:type="gramStart"/>
      <w:r w:rsidRPr="00AA7FC9">
        <w:rPr>
          <w:rFonts w:ascii="Marianne" w:eastAsia="Calibri" w:hAnsi="Marianne"/>
          <w:sz w:val="22"/>
          <w:szCs w:val="22"/>
        </w:rPr>
        <w:t>rechercher</w:t>
      </w:r>
      <w:proofErr w:type="gramEnd"/>
      <w:r w:rsidRPr="00AA7FC9">
        <w:rPr>
          <w:rFonts w:ascii="Marianne" w:eastAsia="Calibri" w:hAnsi="Marianne"/>
          <w:sz w:val="22"/>
          <w:szCs w:val="22"/>
        </w:rPr>
        <w:t xml:space="preserve"> les correctifs disponibles pour corriger ces vulnérabilités </w:t>
      </w:r>
      <w:r w:rsidR="00FE0A6A">
        <w:rPr>
          <w:rFonts w:ascii="Marianne" w:eastAsia="Calibri" w:hAnsi="Marianne"/>
          <w:sz w:val="22"/>
          <w:szCs w:val="22"/>
        </w:rPr>
        <w:t xml:space="preserve">(patchs, configurations, …) </w:t>
      </w:r>
      <w:r w:rsidR="007F1BAC">
        <w:rPr>
          <w:rFonts w:ascii="Marianne" w:eastAsia="Calibri" w:hAnsi="Marianne"/>
          <w:sz w:val="22"/>
          <w:szCs w:val="22"/>
        </w:rPr>
        <w:t xml:space="preserve">et s’assurer de leur innocuité virale </w:t>
      </w:r>
      <w:r w:rsidRPr="00AA7FC9">
        <w:rPr>
          <w:rFonts w:ascii="Marianne" w:eastAsia="Calibri" w:hAnsi="Marianne"/>
          <w:sz w:val="22"/>
          <w:szCs w:val="22"/>
        </w:rPr>
        <w:t>;</w:t>
      </w:r>
      <w:r w:rsidR="009A53B3">
        <w:rPr>
          <w:rFonts w:ascii="Marianne" w:eastAsia="Calibri" w:hAnsi="Marianne"/>
          <w:sz w:val="22"/>
          <w:szCs w:val="22"/>
        </w:rPr>
        <w:t xml:space="preserve"> l</w:t>
      </w:r>
      <w:r w:rsidR="00103D20">
        <w:rPr>
          <w:rFonts w:ascii="Marianne" w:eastAsia="Calibri" w:hAnsi="Marianne"/>
          <w:sz w:val="22"/>
          <w:szCs w:val="22"/>
        </w:rPr>
        <w:t>es</w:t>
      </w:r>
      <w:r w:rsidR="009A53B3">
        <w:rPr>
          <w:rFonts w:ascii="Marianne" w:eastAsia="Calibri" w:hAnsi="Marianne"/>
          <w:sz w:val="22"/>
          <w:szCs w:val="22"/>
        </w:rPr>
        <w:t xml:space="preserve"> possibilité</w:t>
      </w:r>
      <w:r w:rsidR="00103D20">
        <w:rPr>
          <w:rFonts w:ascii="Marianne" w:eastAsia="Calibri" w:hAnsi="Marianne"/>
          <w:sz w:val="22"/>
          <w:szCs w:val="22"/>
        </w:rPr>
        <w:t>s</w:t>
      </w:r>
      <w:r w:rsidR="009A53B3">
        <w:rPr>
          <w:rFonts w:ascii="Marianne" w:eastAsia="Calibri" w:hAnsi="Marianne"/>
          <w:sz w:val="22"/>
          <w:szCs w:val="22"/>
        </w:rPr>
        <w:t xml:space="preserve"> de retour-arrière doi</w:t>
      </w:r>
      <w:r w:rsidR="00103D20">
        <w:rPr>
          <w:rFonts w:ascii="Marianne" w:eastAsia="Calibri" w:hAnsi="Marianne"/>
          <w:sz w:val="22"/>
          <w:szCs w:val="22"/>
        </w:rPr>
        <w:t>vent</w:t>
      </w:r>
      <w:r w:rsidR="009A53B3">
        <w:rPr>
          <w:rFonts w:ascii="Marianne" w:eastAsia="Calibri" w:hAnsi="Marianne"/>
          <w:sz w:val="22"/>
          <w:szCs w:val="22"/>
        </w:rPr>
        <w:t xml:space="preserve"> être </w:t>
      </w:r>
      <w:r w:rsidR="00103D20">
        <w:rPr>
          <w:rFonts w:ascii="Marianne" w:eastAsia="Calibri" w:hAnsi="Marianne"/>
          <w:sz w:val="22"/>
          <w:szCs w:val="22"/>
        </w:rPr>
        <w:t>identifiées</w:t>
      </w:r>
      <w:r w:rsidR="009A53B3">
        <w:rPr>
          <w:rFonts w:ascii="Calibri" w:eastAsia="Calibri" w:hAnsi="Calibri" w:cs="Calibri"/>
          <w:sz w:val="22"/>
          <w:szCs w:val="22"/>
        </w:rPr>
        <w:t> </w:t>
      </w:r>
      <w:r w:rsidR="009A53B3">
        <w:rPr>
          <w:rFonts w:ascii="Marianne" w:eastAsia="Calibri" w:hAnsi="Marianne"/>
          <w:sz w:val="22"/>
          <w:szCs w:val="22"/>
        </w:rPr>
        <w:t>;</w:t>
      </w:r>
      <w:r w:rsidR="007F1BAC">
        <w:rPr>
          <w:rFonts w:ascii="Marianne" w:eastAsia="Calibri" w:hAnsi="Marianne"/>
          <w:sz w:val="22"/>
          <w:szCs w:val="22"/>
        </w:rPr>
        <w:t xml:space="preserve"> </w:t>
      </w:r>
      <w:r w:rsidR="00E83B3E">
        <w:rPr>
          <w:rFonts w:ascii="Marianne" w:eastAsia="Calibri" w:hAnsi="Marianne"/>
          <w:sz w:val="22"/>
          <w:szCs w:val="22"/>
        </w:rPr>
        <w:t>des solutions de contournement peuvent également être proposées</w:t>
      </w:r>
      <w:r w:rsidR="008A4861">
        <w:rPr>
          <w:rFonts w:ascii="Calibri" w:eastAsia="Calibri" w:hAnsi="Calibri" w:cs="Calibri"/>
          <w:sz w:val="22"/>
          <w:szCs w:val="22"/>
        </w:rPr>
        <w:t>,</w:t>
      </w:r>
    </w:p>
    <w:p w14:paraId="34E721DC" w14:textId="0D7E0839" w:rsidR="00E45FDC" w:rsidRDefault="00E45FDC" w:rsidP="009111AC">
      <w:pPr>
        <w:pStyle w:val="Paragraphedeliste"/>
        <w:numPr>
          <w:ilvl w:val="0"/>
          <w:numId w:val="4"/>
        </w:numPr>
        <w:spacing w:after="60"/>
        <w:ind w:left="1560" w:hanging="425"/>
        <w:rPr>
          <w:rFonts w:ascii="Marianne" w:eastAsia="Calibri" w:hAnsi="Marianne"/>
          <w:sz w:val="22"/>
          <w:szCs w:val="22"/>
        </w:rPr>
      </w:pPr>
      <w:proofErr w:type="gramStart"/>
      <w:r>
        <w:rPr>
          <w:rFonts w:ascii="Marianne" w:eastAsia="Calibri" w:hAnsi="Marianne"/>
          <w:sz w:val="22"/>
          <w:szCs w:val="22"/>
        </w:rPr>
        <w:t>tester</w:t>
      </w:r>
      <w:proofErr w:type="gramEnd"/>
      <w:r>
        <w:rPr>
          <w:rFonts w:ascii="Marianne" w:eastAsia="Calibri" w:hAnsi="Marianne"/>
          <w:sz w:val="22"/>
          <w:szCs w:val="22"/>
        </w:rPr>
        <w:t xml:space="preserve"> les correctifs dans l’environnement du titulaire</w:t>
      </w:r>
      <w:r w:rsidR="008A4861">
        <w:rPr>
          <w:rFonts w:ascii="Marianne" w:eastAsia="Calibri" w:hAnsi="Marianne"/>
          <w:sz w:val="22"/>
          <w:szCs w:val="22"/>
        </w:rPr>
        <w:t>,</w:t>
      </w:r>
    </w:p>
    <w:p w14:paraId="4DD38FBD" w14:textId="6B361D99" w:rsidR="007C1174" w:rsidRPr="00AA7FC9" w:rsidRDefault="006424EE" w:rsidP="009111AC">
      <w:pPr>
        <w:pStyle w:val="Paragraphedeliste"/>
        <w:numPr>
          <w:ilvl w:val="0"/>
          <w:numId w:val="4"/>
        </w:numPr>
        <w:spacing w:after="60"/>
        <w:ind w:left="1560" w:hanging="425"/>
        <w:rPr>
          <w:rFonts w:ascii="Marianne" w:eastAsia="Calibri" w:hAnsi="Marianne"/>
          <w:sz w:val="22"/>
          <w:szCs w:val="22"/>
        </w:rPr>
      </w:pPr>
      <w:proofErr w:type="gramStart"/>
      <w:r>
        <w:rPr>
          <w:rFonts w:ascii="Marianne" w:eastAsia="Calibri" w:hAnsi="Marianne"/>
          <w:sz w:val="22"/>
          <w:szCs w:val="22"/>
        </w:rPr>
        <w:t>sur</w:t>
      </w:r>
      <w:proofErr w:type="gramEnd"/>
      <w:r>
        <w:rPr>
          <w:rFonts w:ascii="Marianne" w:eastAsia="Calibri" w:hAnsi="Marianne"/>
          <w:sz w:val="22"/>
          <w:szCs w:val="22"/>
        </w:rPr>
        <w:t xml:space="preserve"> accord du client, </w:t>
      </w:r>
      <w:r w:rsidR="007C1174" w:rsidRPr="00AA7FC9">
        <w:rPr>
          <w:rFonts w:ascii="Marianne" w:eastAsia="Calibri" w:hAnsi="Marianne"/>
          <w:sz w:val="22"/>
          <w:szCs w:val="22"/>
        </w:rPr>
        <w:t xml:space="preserve">déployer les correctifs en commençant par les plus importants </w:t>
      </w:r>
      <w:r w:rsidR="00C77923">
        <w:rPr>
          <w:rFonts w:ascii="Marianne" w:eastAsia="Calibri" w:hAnsi="Marianne"/>
          <w:sz w:val="22"/>
          <w:szCs w:val="22"/>
        </w:rPr>
        <w:t xml:space="preserve">et s’assurer que le système ne présente aucune </w:t>
      </w:r>
      <w:r w:rsidR="008A4861">
        <w:rPr>
          <w:rFonts w:ascii="Marianne" w:eastAsia="Calibri" w:hAnsi="Marianne"/>
          <w:sz w:val="22"/>
          <w:szCs w:val="22"/>
        </w:rPr>
        <w:t>régression ni dysfonctionnement,</w:t>
      </w:r>
    </w:p>
    <w:p w14:paraId="1798BA04" w14:textId="00550E33" w:rsidR="007C1174" w:rsidRDefault="007C1174" w:rsidP="009111AC">
      <w:pPr>
        <w:pStyle w:val="Paragraphedeliste"/>
        <w:numPr>
          <w:ilvl w:val="0"/>
          <w:numId w:val="4"/>
        </w:numPr>
        <w:ind w:left="1560" w:hanging="425"/>
        <w:rPr>
          <w:rFonts w:ascii="Marianne" w:eastAsia="Calibri" w:hAnsi="Marianne"/>
          <w:sz w:val="22"/>
          <w:szCs w:val="22"/>
        </w:rPr>
      </w:pPr>
      <w:proofErr w:type="gramStart"/>
      <w:r w:rsidRPr="00AA7FC9">
        <w:rPr>
          <w:rFonts w:ascii="Marianne" w:eastAsia="Calibri" w:hAnsi="Marianne"/>
          <w:sz w:val="22"/>
          <w:szCs w:val="22"/>
        </w:rPr>
        <w:t>recenser</w:t>
      </w:r>
      <w:proofErr w:type="gramEnd"/>
      <w:r w:rsidRPr="00AA7FC9">
        <w:rPr>
          <w:rFonts w:ascii="Marianne" w:eastAsia="Calibri" w:hAnsi="Marianne"/>
          <w:sz w:val="22"/>
          <w:szCs w:val="22"/>
        </w:rPr>
        <w:t xml:space="preserve"> les vulnérabilités qui n’ont pas pu être corrigées (soit par manque de correctifs, soit parce que le correctif n’a pas pu être appliqué en raison de contraintes opérationnelles)</w:t>
      </w:r>
      <w:r w:rsidR="00C77923">
        <w:rPr>
          <w:rFonts w:ascii="Marianne" w:eastAsia="Calibri" w:hAnsi="Marianne"/>
          <w:sz w:val="22"/>
          <w:szCs w:val="22"/>
        </w:rPr>
        <w:t xml:space="preserve"> et aviser le client des impacts potentiels</w:t>
      </w:r>
      <w:r w:rsidRPr="00AA7FC9">
        <w:rPr>
          <w:rFonts w:ascii="Marianne" w:eastAsia="Calibri" w:hAnsi="Marianne"/>
          <w:sz w:val="22"/>
          <w:szCs w:val="22"/>
        </w:rPr>
        <w:t>.</w:t>
      </w:r>
    </w:p>
    <w:p w14:paraId="5A0E6157" w14:textId="412E0F0C" w:rsidR="00B215D6" w:rsidRPr="00817256" w:rsidRDefault="000A030E" w:rsidP="009111AC">
      <w:pPr>
        <w:pStyle w:val="Paragraphedeliste"/>
        <w:numPr>
          <w:ilvl w:val="0"/>
          <w:numId w:val="4"/>
        </w:numPr>
        <w:ind w:left="1560" w:hanging="425"/>
        <w:rPr>
          <w:rFonts w:ascii="Marianne" w:eastAsia="Calibri" w:hAnsi="Marianne"/>
          <w:sz w:val="22"/>
          <w:szCs w:val="22"/>
        </w:rPr>
      </w:pPr>
      <w:r w:rsidRPr="00817256">
        <w:rPr>
          <w:rFonts w:ascii="Marianne" w:eastAsia="Calibri" w:hAnsi="Marianne"/>
          <w:sz w:val="22"/>
          <w:szCs w:val="22"/>
        </w:rPr>
        <w:t>Procéder aux mises à jours documentaires et livraisons telles que définies au §</w:t>
      </w:r>
      <w:r w:rsidRPr="00817256">
        <w:rPr>
          <w:rFonts w:ascii="Marianne" w:eastAsia="Calibri" w:hAnsi="Marianne"/>
          <w:sz w:val="22"/>
          <w:szCs w:val="22"/>
        </w:rPr>
        <w:fldChar w:fldCharType="begin"/>
      </w:r>
      <w:r w:rsidRPr="00817256">
        <w:rPr>
          <w:rFonts w:ascii="Marianne" w:eastAsia="Calibri" w:hAnsi="Marianne"/>
          <w:sz w:val="22"/>
          <w:szCs w:val="22"/>
        </w:rPr>
        <w:instrText xml:space="preserve"> REF _Ref188280005 \r \h </w:instrText>
      </w:r>
      <w:r w:rsidR="00817256">
        <w:rPr>
          <w:rFonts w:ascii="Marianne" w:eastAsia="Calibri" w:hAnsi="Marianne"/>
          <w:sz w:val="22"/>
          <w:szCs w:val="22"/>
        </w:rPr>
        <w:instrText xml:space="preserve"> \* MERGEFORMAT </w:instrText>
      </w:r>
      <w:r w:rsidRPr="00817256">
        <w:rPr>
          <w:rFonts w:ascii="Marianne" w:eastAsia="Calibri" w:hAnsi="Marianne"/>
          <w:sz w:val="22"/>
          <w:szCs w:val="22"/>
        </w:rPr>
      </w:r>
      <w:r w:rsidRPr="00817256">
        <w:rPr>
          <w:rFonts w:ascii="Marianne" w:eastAsia="Calibri" w:hAnsi="Marianne"/>
          <w:sz w:val="22"/>
          <w:szCs w:val="22"/>
        </w:rPr>
        <w:fldChar w:fldCharType="separate"/>
      </w:r>
      <w:r w:rsidRPr="00817256">
        <w:rPr>
          <w:rFonts w:ascii="Marianne" w:eastAsia="Calibri" w:hAnsi="Marianne"/>
          <w:sz w:val="22"/>
          <w:szCs w:val="22"/>
        </w:rPr>
        <w:t>1)</w:t>
      </w:r>
      <w:r w:rsidRPr="00817256">
        <w:rPr>
          <w:rFonts w:ascii="Marianne" w:eastAsia="Calibri" w:hAnsi="Marianne"/>
          <w:sz w:val="22"/>
          <w:szCs w:val="22"/>
        </w:rPr>
        <w:fldChar w:fldCharType="end"/>
      </w:r>
      <w:r w:rsidRPr="00817256">
        <w:rPr>
          <w:rFonts w:ascii="Marianne" w:eastAsia="Calibri" w:hAnsi="Marianne"/>
          <w:sz w:val="22"/>
          <w:szCs w:val="22"/>
        </w:rPr>
        <w:t>.</w:t>
      </w:r>
    </w:p>
    <w:p w14:paraId="2D810BCA" w14:textId="77777777" w:rsidR="00B90EC5" w:rsidRDefault="00B90EC5" w:rsidP="0079086D">
      <w:pPr>
        <w:pStyle w:val="Prest"/>
        <w:numPr>
          <w:ilvl w:val="0"/>
          <w:numId w:val="0"/>
        </w:numPr>
        <w:ind w:left="927"/>
      </w:pPr>
    </w:p>
    <w:p w14:paraId="1C7AFCA7" w14:textId="1D51A591" w:rsidR="00B90EC5" w:rsidRDefault="0079086D" w:rsidP="009111AC">
      <w:pPr>
        <w:pStyle w:val="Prest"/>
        <w:numPr>
          <w:ilvl w:val="0"/>
          <w:numId w:val="0"/>
        </w:numPr>
        <w:ind w:left="1134"/>
      </w:pPr>
      <w:r>
        <w:t xml:space="preserve">Le titulaire est tenu d’informer le client de toute faille de sécurité </w:t>
      </w:r>
      <w:r w:rsidR="000E3A74" w:rsidRPr="00C27881">
        <w:t xml:space="preserve">du </w:t>
      </w:r>
      <w:r w:rsidR="00467844">
        <w:t>MI</w:t>
      </w:r>
      <w:r w:rsidR="000E3A74">
        <w:t xml:space="preserve"> </w:t>
      </w:r>
      <w:r>
        <w:t xml:space="preserve">concernant les </w:t>
      </w:r>
      <w:r w:rsidRPr="00C27881">
        <w:t>logiciels/</w:t>
      </w:r>
      <w:r w:rsidR="001F5838">
        <w:t>micrologiciel</w:t>
      </w:r>
      <w:r w:rsidRPr="00C27881">
        <w:t xml:space="preserve">s </w:t>
      </w:r>
      <w:r>
        <w:t>ainsi que leurs composants et dépendances (modules, librairies)</w:t>
      </w:r>
      <w:r w:rsidR="00DB5AD3">
        <w:t xml:space="preserve">, les programmes et configurations/paramétrages, </w:t>
      </w:r>
      <w:r w:rsidR="00C77923">
        <w:t>pendant toute la durée du contrat</w:t>
      </w:r>
      <w:r>
        <w:t>.</w:t>
      </w:r>
    </w:p>
    <w:p w14:paraId="198E8699" w14:textId="77777777" w:rsidR="00423505" w:rsidRDefault="00423505" w:rsidP="009D4738">
      <w:pPr>
        <w:pStyle w:val="Prest"/>
        <w:numPr>
          <w:ilvl w:val="0"/>
          <w:numId w:val="0"/>
        </w:numPr>
        <w:ind w:left="927"/>
      </w:pPr>
    </w:p>
    <w:p w14:paraId="2FC1B7DF" w14:textId="506E2D32" w:rsidR="00B90EC5" w:rsidRDefault="0079086D" w:rsidP="00D276E6">
      <w:pPr>
        <w:pStyle w:val="Prest"/>
        <w:numPr>
          <w:ilvl w:val="0"/>
          <w:numId w:val="0"/>
        </w:numPr>
        <w:ind w:left="1134"/>
      </w:pPr>
      <w:r>
        <w:t xml:space="preserve">Via sa chaine </w:t>
      </w:r>
      <w:r w:rsidR="00345708">
        <w:t>CYBER</w:t>
      </w:r>
      <w:r>
        <w:t>, le client peut émettre une demande formelle au titulaire de correction d’une vulnérabilité jugée critique</w:t>
      </w:r>
      <w:r w:rsidRPr="00D276E6">
        <w:rPr>
          <w:rFonts w:ascii="Calibri" w:hAnsi="Calibri" w:cs="Calibri"/>
        </w:rPr>
        <w:t> </w:t>
      </w:r>
      <w:r w:rsidRPr="0079086D">
        <w:t>par le Commandement</w:t>
      </w:r>
      <w:r w:rsidRPr="00D276E6">
        <w:rPr>
          <w:rFonts w:ascii="Calibri" w:hAnsi="Calibri" w:cs="Calibri"/>
        </w:rPr>
        <w:t> </w:t>
      </w:r>
      <w:r>
        <w:t xml:space="preserve">: le titulaire est tenu de déployer le correctif si existant ou une solution de contournement sous </w:t>
      </w:r>
      <w:r w:rsidR="00E001C8" w:rsidRPr="009111AC">
        <w:t>72</w:t>
      </w:r>
      <w:r w:rsidRPr="009111AC">
        <w:t xml:space="preserve"> heures</w:t>
      </w:r>
      <w:r>
        <w:t>.</w:t>
      </w:r>
    </w:p>
    <w:p w14:paraId="702469A1" w14:textId="77777777" w:rsidR="007F1BAC" w:rsidRDefault="00146946" w:rsidP="00D276E6">
      <w:pPr>
        <w:pStyle w:val="Prest"/>
        <w:numPr>
          <w:ilvl w:val="0"/>
          <w:numId w:val="0"/>
        </w:numPr>
        <w:ind w:left="1134"/>
      </w:pPr>
      <w:r w:rsidRPr="009111AC">
        <w:t xml:space="preserve">Dans tous les cas, suite </w:t>
      </w:r>
      <w:r w:rsidR="007F1BAC" w:rsidRPr="009111AC">
        <w:t>à identification des correctifs</w:t>
      </w:r>
      <w:r w:rsidRPr="009111AC">
        <w:t>, le titulaire est tenu</w:t>
      </w:r>
      <w:r w:rsidR="007F1BAC" w:rsidRPr="00D276E6">
        <w:rPr>
          <w:rFonts w:ascii="Calibri" w:hAnsi="Calibri" w:cs="Calibri"/>
        </w:rPr>
        <w:t> </w:t>
      </w:r>
      <w:r w:rsidR="007F1BAC">
        <w:t>:</w:t>
      </w:r>
    </w:p>
    <w:p w14:paraId="443D414E" w14:textId="0C04CCD6" w:rsidR="007F1BAC" w:rsidRPr="00890BD8" w:rsidRDefault="007F1BAC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proofErr w:type="gramStart"/>
      <w:r w:rsidRPr="00890BD8">
        <w:rPr>
          <w:rFonts w:ascii="Marianne" w:eastAsia="Calibri" w:hAnsi="Marianne"/>
          <w:sz w:val="22"/>
          <w:szCs w:val="22"/>
        </w:rPr>
        <w:t>en</w:t>
      </w:r>
      <w:proofErr w:type="gramEnd"/>
      <w:r w:rsidRPr="00890BD8">
        <w:rPr>
          <w:rFonts w:ascii="Marianne" w:eastAsia="Calibri" w:hAnsi="Marianne"/>
          <w:sz w:val="22"/>
          <w:szCs w:val="22"/>
        </w:rPr>
        <w:t xml:space="preserve"> amont de la correction, </w:t>
      </w:r>
      <w:r w:rsidR="00146946" w:rsidRPr="00890BD8">
        <w:rPr>
          <w:rFonts w:ascii="Marianne" w:eastAsia="Calibri" w:hAnsi="Marianne"/>
          <w:sz w:val="22"/>
          <w:szCs w:val="22"/>
        </w:rPr>
        <w:t>d’apporter au client les preuves</w:t>
      </w:r>
      <w:r w:rsidR="00B90EC5" w:rsidRPr="00890BD8">
        <w:rPr>
          <w:rFonts w:ascii="Marianne" w:eastAsia="Calibri" w:hAnsi="Marianne"/>
          <w:sz w:val="22"/>
          <w:szCs w:val="22"/>
        </w:rPr>
        <w:t xml:space="preserve"> </w:t>
      </w:r>
      <w:r w:rsidRPr="00890BD8">
        <w:rPr>
          <w:rFonts w:ascii="Marianne" w:eastAsia="Calibri" w:hAnsi="Marianne"/>
          <w:sz w:val="22"/>
          <w:szCs w:val="22"/>
        </w:rPr>
        <w:t xml:space="preserve">d’innocuité virale des solutions et de </w:t>
      </w:r>
      <w:r w:rsidR="00517F76" w:rsidRPr="00890BD8">
        <w:rPr>
          <w:rFonts w:ascii="Marianne" w:eastAsia="Calibri" w:hAnsi="Marianne"/>
          <w:sz w:val="22"/>
          <w:szCs w:val="22"/>
        </w:rPr>
        <w:t xml:space="preserve">leur bon fonctionnement, de </w:t>
      </w:r>
      <w:r w:rsidR="00EB3ABB" w:rsidRPr="00890BD8">
        <w:rPr>
          <w:rFonts w:ascii="Marianne" w:eastAsia="Calibri" w:hAnsi="Marianne"/>
          <w:sz w:val="22"/>
          <w:szCs w:val="22"/>
        </w:rPr>
        <w:t>prouver</w:t>
      </w:r>
      <w:r w:rsidRPr="00890BD8">
        <w:rPr>
          <w:rFonts w:ascii="Marianne" w:eastAsia="Calibri" w:hAnsi="Marianne"/>
          <w:sz w:val="22"/>
          <w:szCs w:val="22"/>
        </w:rPr>
        <w:t xml:space="preserve"> qu’elles proviennent de sources sûres</w:t>
      </w:r>
      <w:r w:rsidRPr="00890BD8">
        <w:rPr>
          <w:rFonts w:ascii="Calibri" w:eastAsia="Calibri" w:hAnsi="Calibri" w:cs="Calibri"/>
          <w:sz w:val="22"/>
          <w:szCs w:val="22"/>
        </w:rPr>
        <w:t> </w:t>
      </w:r>
      <w:r w:rsidRPr="00890BD8">
        <w:rPr>
          <w:rFonts w:ascii="Marianne" w:eastAsia="Calibri" w:hAnsi="Marianne"/>
          <w:sz w:val="22"/>
          <w:szCs w:val="22"/>
        </w:rPr>
        <w:t xml:space="preserve">; </w:t>
      </w:r>
      <w:r w:rsidR="00CC3AA1" w:rsidRPr="00890BD8">
        <w:rPr>
          <w:rFonts w:ascii="Marianne" w:eastAsia="Calibri" w:hAnsi="Marianne"/>
          <w:sz w:val="22"/>
          <w:szCs w:val="22"/>
        </w:rPr>
        <w:t>d’effectuer les sauvegardes adéquates pour s’assurer du retour-arrière</w:t>
      </w:r>
      <w:r w:rsidR="00890BD8" w:rsidRPr="00890BD8">
        <w:rPr>
          <w:rFonts w:ascii="Marianne" w:eastAsia="Calibri" w:hAnsi="Marianne"/>
          <w:sz w:val="22"/>
          <w:szCs w:val="22"/>
        </w:rPr>
        <w:t>,</w:t>
      </w:r>
    </w:p>
    <w:p w14:paraId="667850D7" w14:textId="500C3449" w:rsidR="0079086D" w:rsidRPr="00890BD8" w:rsidRDefault="007F1BAC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proofErr w:type="gramStart"/>
      <w:r w:rsidRPr="00890BD8">
        <w:rPr>
          <w:rFonts w:ascii="Marianne" w:eastAsia="Calibri" w:hAnsi="Marianne"/>
          <w:sz w:val="22"/>
          <w:szCs w:val="22"/>
        </w:rPr>
        <w:t>suite</w:t>
      </w:r>
      <w:proofErr w:type="gramEnd"/>
      <w:r w:rsidRPr="00890BD8">
        <w:rPr>
          <w:rFonts w:ascii="Marianne" w:eastAsia="Calibri" w:hAnsi="Marianne"/>
          <w:sz w:val="22"/>
          <w:szCs w:val="22"/>
        </w:rPr>
        <w:t xml:space="preserve"> à la correction, d’apporter au client les preuves </w:t>
      </w:r>
      <w:r w:rsidR="00B90EC5" w:rsidRPr="00890BD8">
        <w:rPr>
          <w:rFonts w:ascii="Marianne" w:eastAsia="Calibri" w:hAnsi="Marianne"/>
          <w:sz w:val="22"/>
          <w:szCs w:val="22"/>
        </w:rPr>
        <w:t>de bon fonctionnement et de non-ré</w:t>
      </w:r>
      <w:r w:rsidR="00146946" w:rsidRPr="00890BD8">
        <w:rPr>
          <w:rFonts w:ascii="Marianne" w:eastAsia="Calibri" w:hAnsi="Marianne"/>
          <w:sz w:val="22"/>
          <w:szCs w:val="22"/>
        </w:rPr>
        <w:t>gression</w:t>
      </w:r>
      <w:r w:rsidR="009D7D03" w:rsidRPr="00890BD8">
        <w:rPr>
          <w:rFonts w:ascii="Marianne" w:eastAsia="Calibri" w:hAnsi="Marianne"/>
          <w:sz w:val="22"/>
          <w:szCs w:val="22"/>
        </w:rPr>
        <w:t xml:space="preserve"> et d’effectuer les sauvegardes</w:t>
      </w:r>
      <w:r w:rsidR="009D7D03" w:rsidRPr="00890BD8">
        <w:rPr>
          <w:rFonts w:ascii="Calibri" w:eastAsia="Calibri" w:hAnsi="Calibri" w:cs="Calibri"/>
          <w:sz w:val="22"/>
          <w:szCs w:val="22"/>
        </w:rPr>
        <w:t> </w:t>
      </w:r>
      <w:r w:rsidR="009D7D03" w:rsidRPr="00890BD8">
        <w:rPr>
          <w:rFonts w:ascii="Marianne" w:eastAsia="Calibri" w:hAnsi="Marianne"/>
          <w:sz w:val="22"/>
          <w:szCs w:val="22"/>
        </w:rPr>
        <w:t>; mettre à jour la documentation impactée</w:t>
      </w:r>
      <w:r w:rsidR="005C02EF" w:rsidRPr="00890BD8">
        <w:rPr>
          <w:rFonts w:ascii="Calibri" w:eastAsia="Calibri" w:hAnsi="Calibri" w:cs="Calibri"/>
          <w:sz w:val="22"/>
          <w:szCs w:val="22"/>
        </w:rPr>
        <w:t> </w:t>
      </w:r>
      <w:r w:rsidR="005C02EF" w:rsidRPr="00890BD8">
        <w:rPr>
          <w:rFonts w:ascii="Marianne" w:eastAsia="Calibri" w:hAnsi="Marianne"/>
          <w:sz w:val="22"/>
          <w:szCs w:val="22"/>
        </w:rPr>
        <w:t xml:space="preserve">; livrer les supports </w:t>
      </w:r>
      <w:r w:rsidR="00F51B9F" w:rsidRPr="00890BD8">
        <w:rPr>
          <w:rFonts w:ascii="Marianne" w:eastAsia="Calibri" w:hAnsi="Marianne"/>
          <w:sz w:val="22"/>
          <w:szCs w:val="22"/>
        </w:rPr>
        <w:t xml:space="preserve">numériques </w:t>
      </w:r>
      <w:r w:rsidR="005C02EF" w:rsidRPr="00890BD8">
        <w:rPr>
          <w:rFonts w:ascii="Marianne" w:eastAsia="Calibri" w:hAnsi="Marianne"/>
          <w:sz w:val="22"/>
          <w:szCs w:val="22"/>
        </w:rPr>
        <w:t>utilisés</w:t>
      </w:r>
      <w:r w:rsidR="009D7D03" w:rsidRPr="00890BD8">
        <w:rPr>
          <w:rFonts w:ascii="Marianne" w:eastAsia="Calibri" w:hAnsi="Marianne"/>
          <w:sz w:val="22"/>
          <w:szCs w:val="22"/>
        </w:rPr>
        <w:t>.</w:t>
      </w:r>
    </w:p>
    <w:p w14:paraId="2025E9DA" w14:textId="77777777" w:rsidR="00423505" w:rsidRDefault="00423505" w:rsidP="003E08D7">
      <w:pPr>
        <w:pStyle w:val="Prest"/>
        <w:numPr>
          <w:ilvl w:val="0"/>
          <w:numId w:val="0"/>
        </w:numPr>
        <w:ind w:left="927"/>
      </w:pPr>
    </w:p>
    <w:p w14:paraId="544FE2B9" w14:textId="0EFD1581" w:rsidR="000A1DDF" w:rsidRDefault="000A030E" w:rsidP="00D276E6">
      <w:pPr>
        <w:pStyle w:val="Prest"/>
        <w:numPr>
          <w:ilvl w:val="0"/>
          <w:numId w:val="0"/>
        </w:numPr>
        <w:ind w:left="1134"/>
      </w:pPr>
      <w:r>
        <w:t>Par ailleurs, s</w:t>
      </w:r>
      <w:r w:rsidR="000A1DDF">
        <w:t>ur sollicitation du client, l</w:t>
      </w:r>
      <w:r w:rsidR="000A1DDF" w:rsidRPr="00254901">
        <w:t>e titulaire</w:t>
      </w:r>
      <w:r w:rsidR="000A1DDF">
        <w:t xml:space="preserve"> est tenu de fournir tout élément lui permettant de constituer le dossier d’homologation du </w:t>
      </w:r>
      <w:r w:rsidR="00467844">
        <w:t>MI</w:t>
      </w:r>
      <w:r w:rsidR="000A1DDF">
        <w:t xml:space="preserve">. </w:t>
      </w:r>
    </w:p>
    <w:p w14:paraId="4E502E54" w14:textId="0CAB0649" w:rsidR="00AA7FC9" w:rsidRDefault="00AA7FC9" w:rsidP="00452009">
      <w:pPr>
        <w:pStyle w:val="Prest"/>
        <w:numPr>
          <w:ilvl w:val="0"/>
          <w:numId w:val="0"/>
        </w:numPr>
      </w:pPr>
    </w:p>
    <w:p w14:paraId="6338B3F0" w14:textId="2CCD828B" w:rsidR="00254901" w:rsidRPr="00452009" w:rsidRDefault="00254901" w:rsidP="00A87C81">
      <w:pPr>
        <w:pStyle w:val="Titre3"/>
        <w:rPr>
          <w:rFonts w:eastAsia="Calibri"/>
        </w:rPr>
      </w:pPr>
      <w:r w:rsidRPr="00452009">
        <w:rPr>
          <w:rFonts w:eastAsia="Calibri"/>
        </w:rPr>
        <w:t>Gestion de l’obsolescence</w:t>
      </w:r>
      <w:r w:rsidR="006F39A3">
        <w:rPr>
          <w:rFonts w:eastAsia="Calibri"/>
        </w:rPr>
        <w:t xml:space="preserve"> </w:t>
      </w:r>
      <w:r w:rsidR="006F39A3" w:rsidRPr="0038742E">
        <w:rPr>
          <w:rFonts w:eastAsia="Calibri"/>
        </w:rPr>
        <w:t>et des faits techniques</w:t>
      </w:r>
    </w:p>
    <w:p w14:paraId="4B3E3277" w14:textId="66A8DA16" w:rsidR="00254901" w:rsidRDefault="00254901" w:rsidP="00D276E6">
      <w:pPr>
        <w:pStyle w:val="Prest"/>
        <w:numPr>
          <w:ilvl w:val="0"/>
          <w:numId w:val="0"/>
        </w:numPr>
        <w:spacing w:after="60"/>
        <w:ind w:left="1134"/>
      </w:pPr>
      <w:r w:rsidRPr="00254901">
        <w:t xml:space="preserve">Le titulaire s’engage à mettre en place un plan de gestion des </w:t>
      </w:r>
      <w:r w:rsidR="00E66BDA">
        <w:t xml:space="preserve">matériels </w:t>
      </w:r>
      <w:r w:rsidR="007D3B3F">
        <w:t xml:space="preserve">et </w:t>
      </w:r>
      <w:r w:rsidR="0038742E">
        <w:t xml:space="preserve">des </w:t>
      </w:r>
      <w:r w:rsidRPr="00254901">
        <w:t>application</w:t>
      </w:r>
      <w:r w:rsidR="007D3B3F">
        <w:t>s</w:t>
      </w:r>
      <w:r w:rsidRPr="00254901">
        <w:t xml:space="preserve"> en cas d’obsolescence</w:t>
      </w:r>
      <w:r w:rsidR="0038742E">
        <w:t xml:space="preserve"> et de tout constat d’anomalie (fait technique) sur tous les composants du MI (fait technique émis par le client ou le titulaire)</w:t>
      </w:r>
      <w:r w:rsidRPr="00254901">
        <w:t xml:space="preserve">.  </w:t>
      </w:r>
      <w:r w:rsidR="0038742E">
        <w:t xml:space="preserve">Les faits techniques sont classés sur une échelle de criticité (mineur/majeur/bloquant) </w:t>
      </w:r>
      <w:r w:rsidR="00E66BDA">
        <w:t xml:space="preserve">nécessitant une réponse adaptée </w:t>
      </w:r>
      <w:r w:rsidR="0038742E">
        <w:t>et leurs impacts doivent être analysés pour correction.</w:t>
      </w:r>
    </w:p>
    <w:p w14:paraId="1CA1ED18" w14:textId="25FCD77D" w:rsidR="0038742E" w:rsidRDefault="00254901" w:rsidP="00D276E6">
      <w:pPr>
        <w:pStyle w:val="Prest"/>
        <w:numPr>
          <w:ilvl w:val="0"/>
          <w:numId w:val="0"/>
        </w:numPr>
        <w:spacing w:after="60"/>
        <w:ind w:left="1134"/>
      </w:pPr>
      <w:r w:rsidRPr="00254901">
        <w:t>En cas de changement de matériel</w:t>
      </w:r>
      <w:r w:rsidR="003F5B4B">
        <w:t xml:space="preserve"> ou de logiciel</w:t>
      </w:r>
      <w:r w:rsidR="0038742E">
        <w:t>, d</w:t>
      </w:r>
      <w:r w:rsidR="00782EF1">
        <w:t>’application d</w:t>
      </w:r>
      <w:r w:rsidR="0038742E">
        <w:t>e correctifs</w:t>
      </w:r>
      <w:r w:rsidRPr="00254901">
        <w:t>, le titulaire s’assure de l’interopérabilité du matériel</w:t>
      </w:r>
      <w:r w:rsidR="004731EF">
        <w:t xml:space="preserve"> et de la compatibilité des logiciels (aucune régression n’est acceptée)</w:t>
      </w:r>
      <w:r w:rsidR="007D3B3F">
        <w:t>.</w:t>
      </w:r>
    </w:p>
    <w:p w14:paraId="503D71ED" w14:textId="027DBB72" w:rsidR="00254901" w:rsidRDefault="00254901" w:rsidP="00D276E6">
      <w:pPr>
        <w:pStyle w:val="Prest"/>
        <w:numPr>
          <w:ilvl w:val="0"/>
          <w:numId w:val="0"/>
        </w:numPr>
        <w:spacing w:after="60"/>
        <w:ind w:left="1134"/>
      </w:pPr>
      <w:r w:rsidRPr="00254901">
        <w:t>De plus le titulaire s’engage à vérifier</w:t>
      </w:r>
      <w:r>
        <w:t xml:space="preserve"> et démontrer</w:t>
      </w:r>
      <w:r w:rsidRPr="00254901">
        <w:t xml:space="preserve"> le bon fonctionnement de l’ensemble des composants une fois les changements opérés</w:t>
      </w:r>
      <w:r w:rsidR="00CB79F3" w:rsidRPr="00D276E6">
        <w:rPr>
          <w:rFonts w:ascii="Calibri" w:hAnsi="Calibri" w:cs="Calibri"/>
        </w:rPr>
        <w:t> </w:t>
      </w:r>
      <w:r w:rsidR="00CB79F3">
        <w:t>; effectuer les sauvegardes nécessaires et mettre à jour la documentation impactée</w:t>
      </w:r>
      <w:r w:rsidR="003F5B4B" w:rsidRPr="00D276E6">
        <w:rPr>
          <w:rFonts w:ascii="Calibri" w:hAnsi="Calibri" w:cs="Calibri"/>
        </w:rPr>
        <w:t> </w:t>
      </w:r>
      <w:r w:rsidR="003F5B4B" w:rsidRPr="00817256">
        <w:t>; livrer les supports numériques utilisés</w:t>
      </w:r>
      <w:r w:rsidR="00F4224F">
        <w:t>.</w:t>
      </w:r>
    </w:p>
    <w:p w14:paraId="6689CC71" w14:textId="73826848" w:rsidR="000A1DDF" w:rsidRDefault="000A1DDF" w:rsidP="009111AC">
      <w:pPr>
        <w:pStyle w:val="Prest"/>
        <w:numPr>
          <w:ilvl w:val="0"/>
          <w:numId w:val="0"/>
        </w:numPr>
        <w:ind w:left="1276"/>
        <w:rPr>
          <w:b/>
        </w:rPr>
      </w:pPr>
      <w:bookmarkStart w:id="8" w:name="_Toc184722271"/>
    </w:p>
    <w:p w14:paraId="720D8533" w14:textId="2B7D40F7" w:rsidR="00DC0FAE" w:rsidRPr="00043A33" w:rsidRDefault="005858AA" w:rsidP="00A87C81">
      <w:pPr>
        <w:pStyle w:val="Titre3"/>
        <w:rPr>
          <w:rFonts w:eastAsia="Calibri"/>
        </w:rPr>
      </w:pPr>
      <w:r w:rsidRPr="00043A33">
        <w:rPr>
          <w:rFonts w:eastAsia="Calibri"/>
        </w:rPr>
        <w:t>Incidents</w:t>
      </w:r>
      <w:bookmarkStart w:id="9" w:name="_Toc184722272"/>
      <w:bookmarkEnd w:id="8"/>
    </w:p>
    <w:p w14:paraId="0BBB9582" w14:textId="590D65F6" w:rsidR="005858AA" w:rsidRPr="00DC0FAE" w:rsidRDefault="005858AA" w:rsidP="00DC0FAE">
      <w:pPr>
        <w:pStyle w:val="Prest"/>
        <w:numPr>
          <w:ilvl w:val="0"/>
          <w:numId w:val="0"/>
        </w:numPr>
        <w:ind w:left="927"/>
        <w:rPr>
          <w:u w:val="single"/>
        </w:rPr>
      </w:pPr>
      <w:r w:rsidRPr="00DC0FAE">
        <w:rPr>
          <w:color w:val="000000" w:themeColor="text1"/>
          <w:u w:val="single"/>
          <w:lang w:eastAsia="en-US"/>
        </w:rPr>
        <w:t xml:space="preserve">Sur le système d’information </w:t>
      </w:r>
      <w:bookmarkEnd w:id="9"/>
      <w:r w:rsidR="00DC0FAE" w:rsidRPr="00DC0FAE">
        <w:rPr>
          <w:color w:val="000000" w:themeColor="text1"/>
          <w:u w:val="single"/>
          <w:lang w:eastAsia="en-US"/>
        </w:rPr>
        <w:t>du client</w:t>
      </w:r>
    </w:p>
    <w:p w14:paraId="603E7B6D" w14:textId="17AEBF53" w:rsidR="00DC0FAE" w:rsidRDefault="005858AA" w:rsidP="00D276E6">
      <w:pPr>
        <w:pStyle w:val="Prest"/>
        <w:numPr>
          <w:ilvl w:val="0"/>
          <w:numId w:val="0"/>
        </w:numPr>
        <w:spacing w:after="60"/>
        <w:ind w:left="1134"/>
      </w:pPr>
      <w:r w:rsidRPr="00DC0FAE">
        <w:t xml:space="preserve">Le titulaire s’engage à signaler </w:t>
      </w:r>
      <w:r w:rsidR="00ED054E">
        <w:t xml:space="preserve">au client </w:t>
      </w:r>
      <w:r w:rsidRPr="00DC0FAE">
        <w:t xml:space="preserve">au plus tôt, </w:t>
      </w:r>
      <w:r w:rsidR="00ED054E">
        <w:t xml:space="preserve">et </w:t>
      </w:r>
      <w:r w:rsidRPr="00DC0FAE">
        <w:t xml:space="preserve">en moins de </w:t>
      </w:r>
      <w:r w:rsidRPr="00D276E6">
        <w:rPr>
          <w:u w:val="single"/>
        </w:rPr>
        <w:t>soixante-douze</w:t>
      </w:r>
      <w:r w:rsidRPr="00D276E6">
        <w:t xml:space="preserve"> </w:t>
      </w:r>
      <w:r w:rsidRPr="00D276E6">
        <w:rPr>
          <w:u w:val="single"/>
        </w:rPr>
        <w:t>heures</w:t>
      </w:r>
      <w:r w:rsidRPr="00DC0FAE">
        <w:t xml:space="preserve"> </w:t>
      </w:r>
      <w:r w:rsidRPr="009B2915">
        <w:t>(72h),</w:t>
      </w:r>
      <w:r w:rsidRPr="00DC0FAE">
        <w:t xml:space="preserve"> tout incident de sécurité ou anomalies, qu’il serait amené à rencontrer ou observer durant l’exécution des prestations qui lui sont confiées.</w:t>
      </w:r>
      <w:bookmarkStart w:id="10" w:name="_Toc184722273"/>
    </w:p>
    <w:p w14:paraId="724D2CBC" w14:textId="64A9C6DA" w:rsidR="005858AA" w:rsidRPr="00DC0FAE" w:rsidRDefault="005858AA" w:rsidP="00DC0FAE">
      <w:pPr>
        <w:pStyle w:val="Prest"/>
        <w:numPr>
          <w:ilvl w:val="0"/>
          <w:numId w:val="0"/>
        </w:numPr>
        <w:ind w:left="927"/>
        <w:rPr>
          <w:color w:val="000000" w:themeColor="text1"/>
          <w:u w:val="single"/>
          <w:lang w:eastAsia="en-US"/>
        </w:rPr>
      </w:pPr>
      <w:r w:rsidRPr="00DC0FAE">
        <w:rPr>
          <w:color w:val="000000" w:themeColor="text1"/>
          <w:u w:val="single"/>
          <w:lang w:eastAsia="en-US"/>
        </w:rPr>
        <w:t>Sur le système d’information du titulaire</w:t>
      </w:r>
      <w:bookmarkEnd w:id="10"/>
    </w:p>
    <w:p w14:paraId="15BA213C" w14:textId="3521CE68" w:rsidR="005858AA" w:rsidRDefault="005858AA" w:rsidP="00C54DE3">
      <w:pPr>
        <w:ind w:left="927"/>
        <w:jc w:val="both"/>
        <w:rPr>
          <w:rFonts w:ascii="Marianne" w:eastAsia="Calibri" w:hAnsi="Marianne"/>
          <w:sz w:val="22"/>
          <w:szCs w:val="22"/>
        </w:rPr>
      </w:pPr>
      <w:r w:rsidRPr="00DC0FAE">
        <w:rPr>
          <w:rFonts w:ascii="Marianne" w:eastAsia="Calibri" w:hAnsi="Marianne"/>
          <w:sz w:val="22"/>
          <w:szCs w:val="22"/>
        </w:rPr>
        <w:lastRenderedPageBreak/>
        <w:t xml:space="preserve">Le titulaire s’engage à signaler </w:t>
      </w:r>
      <w:r w:rsidR="00ED054E">
        <w:rPr>
          <w:rFonts w:ascii="Marianne" w:eastAsia="Calibri" w:hAnsi="Marianne"/>
          <w:sz w:val="22"/>
          <w:szCs w:val="22"/>
        </w:rPr>
        <w:t>au client au plus tôt</w:t>
      </w:r>
      <w:r w:rsidRPr="00DC0FAE">
        <w:rPr>
          <w:rFonts w:ascii="Marianne" w:eastAsia="Calibri" w:hAnsi="Marianne"/>
          <w:sz w:val="22"/>
          <w:szCs w:val="22"/>
        </w:rPr>
        <w:t xml:space="preserve">, tout incident de sécurité susceptible d’affecter directement ou indirectement les données </w:t>
      </w:r>
      <w:r w:rsidR="00DC0FAE">
        <w:rPr>
          <w:rFonts w:ascii="Marianne" w:eastAsia="Calibri" w:hAnsi="Marianne"/>
          <w:sz w:val="22"/>
          <w:szCs w:val="22"/>
        </w:rPr>
        <w:t>ou les systèmes d’information du client</w:t>
      </w:r>
      <w:r w:rsidRPr="00DC0FAE">
        <w:rPr>
          <w:rFonts w:ascii="Marianne" w:eastAsia="Calibri" w:hAnsi="Marianne"/>
          <w:sz w:val="22"/>
          <w:szCs w:val="22"/>
        </w:rPr>
        <w:t>.</w:t>
      </w:r>
    </w:p>
    <w:p w14:paraId="6CF84E3C" w14:textId="7460545E" w:rsidR="00890BD8" w:rsidRDefault="00890BD8" w:rsidP="00C54DE3">
      <w:pPr>
        <w:ind w:left="927"/>
        <w:jc w:val="both"/>
        <w:rPr>
          <w:rFonts w:ascii="Marianne" w:eastAsia="Calibri" w:hAnsi="Marianne"/>
          <w:sz w:val="22"/>
          <w:szCs w:val="22"/>
        </w:rPr>
      </w:pPr>
    </w:p>
    <w:p w14:paraId="61B510E0" w14:textId="6846954E" w:rsidR="002929A1" w:rsidRPr="00237757" w:rsidRDefault="00C82C38" w:rsidP="00237757">
      <w:pPr>
        <w:pStyle w:val="Pavniv2"/>
      </w:pPr>
      <w:bookmarkStart w:id="11" w:name="_Toc184722244"/>
      <w:r w:rsidRPr="00237757">
        <w:t>LIVRABLES</w:t>
      </w:r>
      <w:bookmarkEnd w:id="11"/>
    </w:p>
    <w:p w14:paraId="07A9D264" w14:textId="17A2F59C" w:rsidR="00F764C4" w:rsidRPr="00682260" w:rsidRDefault="00F764C4" w:rsidP="00890BD8">
      <w:pPr>
        <w:spacing w:after="60"/>
        <w:ind w:left="567"/>
        <w:rPr>
          <w:rFonts w:ascii="Marianne" w:eastAsia="Calibri" w:hAnsi="Marianne"/>
          <w:sz w:val="22"/>
          <w:szCs w:val="22"/>
          <w:u w:val="single"/>
        </w:rPr>
      </w:pPr>
      <w:r w:rsidRPr="00455ED0">
        <w:rPr>
          <w:rFonts w:ascii="Marianne" w:eastAsia="Calibri" w:hAnsi="Marianne"/>
          <w:sz w:val="22"/>
          <w:szCs w:val="22"/>
          <w:u w:val="single"/>
        </w:rPr>
        <w:t xml:space="preserve">Le </w:t>
      </w:r>
      <w:r w:rsidRPr="00682260">
        <w:rPr>
          <w:rFonts w:ascii="Marianne" w:eastAsia="Calibri" w:hAnsi="Marianne"/>
          <w:sz w:val="22"/>
          <w:szCs w:val="22"/>
          <w:u w:val="single"/>
        </w:rPr>
        <w:t xml:space="preserve">titulaire </w:t>
      </w:r>
      <w:r w:rsidR="00B82167" w:rsidRPr="00682260">
        <w:rPr>
          <w:rFonts w:ascii="Marianne" w:eastAsia="Calibri" w:hAnsi="Marianne"/>
          <w:sz w:val="22"/>
          <w:szCs w:val="22"/>
          <w:u w:val="single"/>
        </w:rPr>
        <w:t>doit fournir</w:t>
      </w:r>
      <w:r w:rsidR="00B82167" w:rsidRPr="00682260">
        <w:rPr>
          <w:rFonts w:ascii="Calibri" w:eastAsia="Calibri" w:hAnsi="Calibri" w:cs="Calibri"/>
          <w:sz w:val="22"/>
          <w:szCs w:val="22"/>
          <w:u w:val="single"/>
        </w:rPr>
        <w:t> </w:t>
      </w:r>
      <w:r w:rsidRPr="00682260">
        <w:rPr>
          <w:rFonts w:ascii="Marianne" w:eastAsia="Calibri" w:hAnsi="Marianne"/>
          <w:sz w:val="22"/>
          <w:szCs w:val="22"/>
          <w:u w:val="single"/>
        </w:rPr>
        <w:t>:</w:t>
      </w:r>
    </w:p>
    <w:p w14:paraId="71A0B2E9" w14:textId="5470D497" w:rsidR="00682260" w:rsidRPr="00890BD8" w:rsidRDefault="00B82167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r w:rsidRPr="00890BD8">
        <w:rPr>
          <w:rFonts w:ascii="Marianne" w:eastAsia="Calibri" w:hAnsi="Marianne"/>
          <w:sz w:val="22"/>
          <w:szCs w:val="22"/>
        </w:rPr>
        <w:t>Le</w:t>
      </w:r>
      <w:r w:rsidR="007C1174" w:rsidRPr="00890BD8">
        <w:rPr>
          <w:rFonts w:ascii="Marianne" w:eastAsia="Calibri" w:hAnsi="Marianne"/>
          <w:sz w:val="22"/>
          <w:szCs w:val="22"/>
        </w:rPr>
        <w:t xml:space="preserve"> </w:t>
      </w:r>
      <w:r w:rsidR="00467844" w:rsidRPr="00890BD8">
        <w:rPr>
          <w:rFonts w:ascii="Marianne" w:eastAsia="Calibri" w:hAnsi="Marianne"/>
          <w:sz w:val="22"/>
          <w:szCs w:val="22"/>
        </w:rPr>
        <w:t>MI</w:t>
      </w:r>
      <w:r w:rsidR="007C1174" w:rsidRPr="00890BD8">
        <w:rPr>
          <w:rFonts w:ascii="Marianne" w:eastAsia="Calibri" w:hAnsi="Marianne"/>
          <w:sz w:val="22"/>
          <w:szCs w:val="22"/>
        </w:rPr>
        <w:t xml:space="preserve"> avec</w:t>
      </w:r>
      <w:r w:rsidR="005C27A2" w:rsidRPr="00890BD8">
        <w:rPr>
          <w:rFonts w:ascii="Marianne" w:eastAsia="Calibri" w:hAnsi="Marianne"/>
          <w:sz w:val="22"/>
          <w:szCs w:val="22"/>
        </w:rPr>
        <w:t xml:space="preserve"> les</w:t>
      </w:r>
      <w:r w:rsidR="007C1174" w:rsidRPr="00890BD8">
        <w:rPr>
          <w:rFonts w:ascii="Marianne" w:eastAsia="Calibri" w:hAnsi="Marianne"/>
          <w:sz w:val="22"/>
          <w:szCs w:val="22"/>
        </w:rPr>
        <w:t xml:space="preserve"> </w:t>
      </w:r>
      <w:r w:rsidR="005C27A2" w:rsidRPr="00890BD8">
        <w:rPr>
          <w:rFonts w:ascii="Marianne" w:eastAsia="Calibri" w:hAnsi="Marianne"/>
          <w:sz w:val="22"/>
          <w:szCs w:val="22"/>
        </w:rPr>
        <w:t xml:space="preserve">matériels informatiques et programmables </w:t>
      </w:r>
      <w:r w:rsidRPr="00890BD8">
        <w:rPr>
          <w:rFonts w:ascii="Marianne" w:eastAsia="Calibri" w:hAnsi="Marianne"/>
          <w:sz w:val="22"/>
          <w:szCs w:val="22"/>
        </w:rPr>
        <w:t>installés et configurés conformément aux exigences du présent clausier</w:t>
      </w:r>
      <w:r w:rsidR="00890BD8">
        <w:rPr>
          <w:rFonts w:ascii="Calibri" w:eastAsia="Calibri" w:hAnsi="Calibri" w:cs="Calibri"/>
          <w:sz w:val="22"/>
          <w:szCs w:val="22"/>
        </w:rPr>
        <w:t> ;</w:t>
      </w:r>
    </w:p>
    <w:p w14:paraId="20525F81" w14:textId="3BEB1038" w:rsidR="00F764C4" w:rsidRPr="00890BD8" w:rsidRDefault="00F764C4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r w:rsidRPr="00890BD8">
        <w:rPr>
          <w:rFonts w:ascii="Marianne" w:eastAsia="Calibri" w:hAnsi="Marianne"/>
          <w:sz w:val="22"/>
          <w:szCs w:val="22"/>
        </w:rPr>
        <w:t xml:space="preserve">L’ensemble des </w:t>
      </w:r>
      <w:r w:rsidR="00A67D23" w:rsidRPr="00890BD8">
        <w:rPr>
          <w:rFonts w:ascii="Marianne" w:eastAsia="Calibri" w:hAnsi="Marianne"/>
          <w:sz w:val="22"/>
          <w:szCs w:val="22"/>
        </w:rPr>
        <w:t xml:space="preserve">systèmes d’exploitations, </w:t>
      </w:r>
      <w:r w:rsidRPr="00890BD8">
        <w:rPr>
          <w:rFonts w:ascii="Marianne" w:eastAsia="Calibri" w:hAnsi="Marianne"/>
          <w:sz w:val="22"/>
          <w:szCs w:val="22"/>
        </w:rPr>
        <w:t>logiciels</w:t>
      </w:r>
      <w:r w:rsidR="00A67D23" w:rsidRPr="00890BD8">
        <w:rPr>
          <w:rFonts w:ascii="Marianne" w:eastAsia="Calibri" w:hAnsi="Marianne"/>
          <w:sz w:val="22"/>
          <w:szCs w:val="22"/>
        </w:rPr>
        <w:t>/</w:t>
      </w:r>
      <w:r w:rsidR="001F5838" w:rsidRPr="00890BD8">
        <w:rPr>
          <w:rFonts w:ascii="Marianne" w:eastAsia="Calibri" w:hAnsi="Marianne"/>
          <w:sz w:val="22"/>
          <w:szCs w:val="22"/>
        </w:rPr>
        <w:t>micrologiciel</w:t>
      </w:r>
      <w:r w:rsidR="00A67D23" w:rsidRPr="00890BD8">
        <w:rPr>
          <w:rFonts w:ascii="Marianne" w:eastAsia="Calibri" w:hAnsi="Marianne"/>
          <w:sz w:val="22"/>
          <w:szCs w:val="22"/>
        </w:rPr>
        <w:t>s</w:t>
      </w:r>
      <w:r w:rsidRPr="00890BD8">
        <w:rPr>
          <w:rFonts w:ascii="Marianne" w:eastAsia="Calibri" w:hAnsi="Marianne"/>
          <w:sz w:val="22"/>
          <w:szCs w:val="22"/>
        </w:rPr>
        <w:t xml:space="preserve"> </w:t>
      </w:r>
      <w:r w:rsidR="00A67D23" w:rsidRPr="00890BD8">
        <w:rPr>
          <w:rFonts w:ascii="Marianne" w:eastAsia="Calibri" w:hAnsi="Marianne"/>
          <w:sz w:val="22"/>
          <w:szCs w:val="22"/>
        </w:rPr>
        <w:t>(</w:t>
      </w:r>
      <w:r w:rsidR="008556C2" w:rsidRPr="00890BD8">
        <w:rPr>
          <w:rFonts w:ascii="Marianne" w:eastAsia="Calibri" w:hAnsi="Marianne"/>
          <w:sz w:val="22"/>
          <w:szCs w:val="22"/>
        </w:rPr>
        <w:t xml:space="preserve">et leurs </w:t>
      </w:r>
      <w:r w:rsidR="00A67D23" w:rsidRPr="00890BD8">
        <w:rPr>
          <w:rFonts w:ascii="Marianne" w:eastAsia="Calibri" w:hAnsi="Marianne"/>
          <w:sz w:val="22"/>
          <w:szCs w:val="22"/>
        </w:rPr>
        <w:t xml:space="preserve">licences et </w:t>
      </w:r>
      <w:r w:rsidR="008556C2" w:rsidRPr="00890BD8">
        <w:rPr>
          <w:rFonts w:ascii="Marianne" w:eastAsia="Calibri" w:hAnsi="Marianne"/>
          <w:sz w:val="22"/>
          <w:szCs w:val="22"/>
        </w:rPr>
        <w:t>signatures numériques</w:t>
      </w:r>
      <w:r w:rsidR="00A67D23" w:rsidRPr="00890BD8">
        <w:rPr>
          <w:rFonts w:ascii="Marianne" w:eastAsia="Calibri" w:hAnsi="Marianne"/>
          <w:sz w:val="22"/>
          <w:szCs w:val="22"/>
        </w:rPr>
        <w:t xml:space="preserve">), pilotes, librairies, </w:t>
      </w:r>
      <w:r w:rsidR="00B46AF0" w:rsidRPr="00890BD8">
        <w:rPr>
          <w:rFonts w:ascii="Marianne" w:eastAsia="Calibri" w:hAnsi="Marianne"/>
          <w:sz w:val="22"/>
          <w:szCs w:val="22"/>
        </w:rPr>
        <w:t xml:space="preserve">programmes, </w:t>
      </w:r>
      <w:r w:rsidR="00A67D23" w:rsidRPr="00890BD8">
        <w:rPr>
          <w:rFonts w:ascii="Marianne" w:eastAsia="Calibri" w:hAnsi="Marianne"/>
          <w:sz w:val="22"/>
          <w:szCs w:val="22"/>
        </w:rPr>
        <w:t xml:space="preserve">fichiers d’installation, configurations, </w:t>
      </w:r>
      <w:r w:rsidR="005B2125" w:rsidRPr="00890BD8">
        <w:rPr>
          <w:rFonts w:ascii="Marianne" w:eastAsia="Calibri" w:hAnsi="Marianne"/>
          <w:sz w:val="22"/>
          <w:szCs w:val="22"/>
        </w:rPr>
        <w:t xml:space="preserve">permettant une réinstallation complète du </w:t>
      </w:r>
      <w:r w:rsidR="00467844" w:rsidRPr="00890BD8">
        <w:rPr>
          <w:rFonts w:ascii="Marianne" w:eastAsia="Calibri" w:hAnsi="Marianne"/>
          <w:sz w:val="22"/>
          <w:szCs w:val="22"/>
        </w:rPr>
        <w:t>MI</w:t>
      </w:r>
      <w:r w:rsidR="005C27A2" w:rsidRPr="00890BD8">
        <w:rPr>
          <w:rFonts w:ascii="Calibri" w:eastAsia="Calibri" w:hAnsi="Calibri" w:cs="Calibri"/>
          <w:sz w:val="22"/>
          <w:szCs w:val="22"/>
        </w:rPr>
        <w:t> </w:t>
      </w:r>
      <w:r w:rsidR="005C27A2" w:rsidRPr="00890BD8">
        <w:rPr>
          <w:rFonts w:ascii="Marianne" w:eastAsia="Calibri" w:hAnsi="Marianne"/>
          <w:sz w:val="22"/>
          <w:szCs w:val="22"/>
        </w:rPr>
        <w:t>;</w:t>
      </w:r>
    </w:p>
    <w:p w14:paraId="41B614FF" w14:textId="30657381" w:rsidR="00702C70" w:rsidRPr="00890BD8" w:rsidRDefault="00702C70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r w:rsidRPr="00890BD8">
        <w:rPr>
          <w:rFonts w:ascii="Marianne" w:eastAsia="Calibri" w:hAnsi="Marianne"/>
          <w:sz w:val="22"/>
          <w:szCs w:val="22"/>
        </w:rPr>
        <w:t>Les mises à jour</w:t>
      </w:r>
      <w:r w:rsidR="00F4224F" w:rsidRPr="00890BD8">
        <w:rPr>
          <w:rFonts w:ascii="Marianne" w:eastAsia="Calibri" w:hAnsi="Marianne"/>
          <w:sz w:val="22"/>
          <w:szCs w:val="22"/>
        </w:rPr>
        <w:t xml:space="preserve">, les matériels et logiciels </w:t>
      </w:r>
      <w:r w:rsidR="00340C80" w:rsidRPr="00890BD8">
        <w:rPr>
          <w:rFonts w:ascii="Marianne" w:eastAsia="Calibri" w:hAnsi="Marianne"/>
          <w:sz w:val="22"/>
          <w:szCs w:val="22"/>
        </w:rPr>
        <w:t>suite à évol</w:t>
      </w:r>
      <w:r w:rsidR="00817256" w:rsidRPr="00890BD8">
        <w:rPr>
          <w:rFonts w:ascii="Marianne" w:eastAsia="Calibri" w:hAnsi="Marianne"/>
          <w:sz w:val="22"/>
          <w:szCs w:val="22"/>
        </w:rPr>
        <w:t>ution</w:t>
      </w:r>
      <w:r w:rsidR="00340C80" w:rsidRPr="00890BD8">
        <w:rPr>
          <w:rFonts w:ascii="Marianne" w:eastAsia="Calibri" w:hAnsi="Marianne"/>
          <w:sz w:val="22"/>
          <w:szCs w:val="22"/>
        </w:rPr>
        <w:t xml:space="preserve">, correctif, </w:t>
      </w:r>
      <w:r w:rsidR="00817256" w:rsidRPr="00890BD8">
        <w:rPr>
          <w:rFonts w:ascii="Marianne" w:eastAsia="Calibri" w:hAnsi="Marianne"/>
          <w:sz w:val="22"/>
          <w:szCs w:val="22"/>
        </w:rPr>
        <w:t>traitement d’obsolescence et de fait technique</w:t>
      </w:r>
      <w:r w:rsidR="00817256" w:rsidRPr="00890BD8">
        <w:rPr>
          <w:rFonts w:ascii="Calibri" w:eastAsia="Calibri" w:hAnsi="Calibri" w:cs="Calibri"/>
          <w:sz w:val="22"/>
          <w:szCs w:val="22"/>
        </w:rPr>
        <w:t> </w:t>
      </w:r>
      <w:r w:rsidR="00817256" w:rsidRPr="00890BD8">
        <w:rPr>
          <w:rFonts w:ascii="Marianne" w:eastAsia="Calibri" w:hAnsi="Marianne"/>
          <w:sz w:val="22"/>
          <w:szCs w:val="22"/>
        </w:rPr>
        <w:t>;</w:t>
      </w:r>
    </w:p>
    <w:p w14:paraId="5F6535CF" w14:textId="39D3E40F" w:rsidR="002801A9" w:rsidRPr="00890BD8" w:rsidRDefault="002801A9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r w:rsidRPr="00890BD8">
        <w:rPr>
          <w:rFonts w:ascii="Marianne" w:eastAsia="Calibri" w:hAnsi="Marianne"/>
          <w:sz w:val="22"/>
          <w:szCs w:val="22"/>
        </w:rPr>
        <w:t xml:space="preserve">Les supports </w:t>
      </w:r>
      <w:r w:rsidR="00A67D23" w:rsidRPr="00890BD8">
        <w:rPr>
          <w:rFonts w:ascii="Marianne" w:eastAsia="Calibri" w:hAnsi="Marianne"/>
          <w:sz w:val="22"/>
          <w:szCs w:val="22"/>
        </w:rPr>
        <w:t>de données</w:t>
      </w:r>
      <w:r w:rsidRPr="00890BD8">
        <w:rPr>
          <w:rFonts w:ascii="Calibri" w:eastAsia="Calibri" w:hAnsi="Calibri" w:cs="Calibri"/>
          <w:sz w:val="22"/>
          <w:szCs w:val="22"/>
        </w:rPr>
        <w:t> </w:t>
      </w:r>
      <w:r w:rsidRPr="00890BD8">
        <w:rPr>
          <w:rFonts w:ascii="Marianne" w:eastAsia="Calibri" w:hAnsi="Marianne"/>
          <w:sz w:val="22"/>
          <w:szCs w:val="22"/>
        </w:rPr>
        <w:t>nécessaires au MCO/S du MI</w:t>
      </w:r>
      <w:r w:rsidR="00094DA5" w:rsidRPr="00890BD8">
        <w:rPr>
          <w:rFonts w:ascii="Marianne" w:eastAsia="Calibri" w:hAnsi="Marianne"/>
          <w:sz w:val="22"/>
          <w:szCs w:val="22"/>
        </w:rPr>
        <w:t>, a minima</w:t>
      </w:r>
      <w:r w:rsidRPr="00890BD8">
        <w:rPr>
          <w:rFonts w:ascii="Marianne" w:eastAsia="Calibri" w:hAnsi="Marianne"/>
          <w:sz w:val="22"/>
          <w:szCs w:val="22"/>
        </w:rPr>
        <w:t xml:space="preserve"> :</w:t>
      </w:r>
    </w:p>
    <w:p w14:paraId="78120A98" w14:textId="21E4BE4C" w:rsidR="00CA4421" w:rsidRPr="00890BD8" w:rsidRDefault="00CA4421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r w:rsidRPr="00890BD8">
        <w:rPr>
          <w:rFonts w:ascii="Marianne" w:eastAsia="Calibri" w:hAnsi="Marianne"/>
          <w:sz w:val="22"/>
          <w:szCs w:val="22"/>
        </w:rPr>
        <w:t xml:space="preserve">Un disque dur de secours identique au disque installé dans </w:t>
      </w:r>
      <w:r w:rsidR="00F13B3A" w:rsidRPr="00890BD8">
        <w:rPr>
          <w:rFonts w:ascii="Marianne" w:eastAsia="Calibri" w:hAnsi="Marianne"/>
          <w:sz w:val="22"/>
          <w:szCs w:val="22"/>
        </w:rPr>
        <w:t>chaque</w:t>
      </w:r>
      <w:r w:rsidRPr="00890BD8">
        <w:rPr>
          <w:rFonts w:ascii="Marianne" w:eastAsia="Calibri" w:hAnsi="Marianne"/>
          <w:sz w:val="22"/>
          <w:szCs w:val="22"/>
        </w:rPr>
        <w:t xml:space="preserve"> poste informatique</w:t>
      </w:r>
      <w:r w:rsidR="00D26133" w:rsidRPr="00890BD8">
        <w:rPr>
          <w:rFonts w:ascii="Marianne" w:eastAsia="Calibri" w:hAnsi="Marianne"/>
          <w:sz w:val="22"/>
          <w:szCs w:val="22"/>
        </w:rPr>
        <w:t>, maintenu à jour des évolutions et correct</w:t>
      </w:r>
      <w:r w:rsidR="007D19A2" w:rsidRPr="00890BD8">
        <w:rPr>
          <w:rFonts w:ascii="Marianne" w:eastAsia="Calibri" w:hAnsi="Marianne"/>
          <w:sz w:val="22"/>
          <w:szCs w:val="22"/>
        </w:rPr>
        <w:t xml:space="preserve">ifs, des évolutions de programme/configuration </w:t>
      </w:r>
      <w:r w:rsidR="00693DBE" w:rsidRPr="00890BD8">
        <w:rPr>
          <w:rFonts w:ascii="Marianne" w:eastAsia="Calibri" w:hAnsi="Marianne"/>
          <w:sz w:val="22"/>
          <w:szCs w:val="22"/>
        </w:rPr>
        <w:t xml:space="preserve">effectués sur le disque du </w:t>
      </w:r>
      <w:r w:rsidR="00467844" w:rsidRPr="00890BD8">
        <w:rPr>
          <w:rFonts w:ascii="Marianne" w:eastAsia="Calibri" w:hAnsi="Marianne"/>
          <w:sz w:val="22"/>
          <w:szCs w:val="22"/>
        </w:rPr>
        <w:t>MI</w:t>
      </w:r>
      <w:r w:rsidR="005C27A2" w:rsidRPr="00890BD8">
        <w:rPr>
          <w:rFonts w:ascii="Calibri" w:eastAsia="Calibri" w:hAnsi="Calibri" w:cs="Calibri"/>
          <w:sz w:val="22"/>
          <w:szCs w:val="22"/>
        </w:rPr>
        <w:t> </w:t>
      </w:r>
      <w:r w:rsidR="005C27A2" w:rsidRPr="00890BD8">
        <w:rPr>
          <w:rFonts w:ascii="Marianne" w:eastAsia="Calibri" w:hAnsi="Marianne"/>
          <w:sz w:val="22"/>
          <w:szCs w:val="22"/>
        </w:rPr>
        <w:t>;</w:t>
      </w:r>
    </w:p>
    <w:p w14:paraId="34ADBB6D" w14:textId="5E15357C" w:rsidR="00DF16B8" w:rsidRPr="00890BD8" w:rsidRDefault="00CA4421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r w:rsidRPr="00890BD8">
        <w:rPr>
          <w:rFonts w:ascii="Marianne" w:eastAsia="Calibri" w:hAnsi="Marianne"/>
          <w:sz w:val="22"/>
          <w:szCs w:val="22"/>
        </w:rPr>
        <w:t xml:space="preserve">Un </w:t>
      </w:r>
      <w:r w:rsidR="00C82C38" w:rsidRPr="00890BD8">
        <w:rPr>
          <w:rFonts w:ascii="Marianne" w:eastAsia="Calibri" w:hAnsi="Marianne"/>
          <w:sz w:val="22"/>
          <w:szCs w:val="22"/>
        </w:rPr>
        <w:t xml:space="preserve">disque externe </w:t>
      </w:r>
      <w:r w:rsidRPr="00890BD8">
        <w:rPr>
          <w:rFonts w:ascii="Marianne" w:eastAsia="Calibri" w:hAnsi="Marianne"/>
          <w:sz w:val="22"/>
          <w:szCs w:val="22"/>
        </w:rPr>
        <w:t>permettant les</w:t>
      </w:r>
      <w:r w:rsidR="00C82C38" w:rsidRPr="00890BD8">
        <w:rPr>
          <w:rFonts w:ascii="Marianne" w:eastAsia="Calibri" w:hAnsi="Marianne"/>
          <w:sz w:val="22"/>
          <w:szCs w:val="22"/>
        </w:rPr>
        <w:t xml:space="preserve"> sauvegarde</w:t>
      </w:r>
      <w:r w:rsidRPr="00890BD8">
        <w:rPr>
          <w:rFonts w:ascii="Marianne" w:eastAsia="Calibri" w:hAnsi="Marianne"/>
          <w:sz w:val="22"/>
          <w:szCs w:val="22"/>
        </w:rPr>
        <w:t>s de</w:t>
      </w:r>
      <w:r w:rsidR="00F70506" w:rsidRPr="00890BD8">
        <w:rPr>
          <w:rFonts w:ascii="Marianne" w:eastAsia="Calibri" w:hAnsi="Marianne"/>
          <w:sz w:val="22"/>
          <w:szCs w:val="22"/>
        </w:rPr>
        <w:t xml:space="preserve"> tou</w:t>
      </w:r>
      <w:r w:rsidRPr="00890BD8">
        <w:rPr>
          <w:rFonts w:ascii="Marianne" w:eastAsia="Calibri" w:hAnsi="Marianne"/>
          <w:sz w:val="22"/>
          <w:szCs w:val="22"/>
        </w:rPr>
        <w:t xml:space="preserve">s </w:t>
      </w:r>
      <w:r w:rsidR="00F70506" w:rsidRPr="00890BD8">
        <w:rPr>
          <w:rFonts w:ascii="Marianne" w:eastAsia="Calibri" w:hAnsi="Marianne"/>
          <w:sz w:val="22"/>
          <w:szCs w:val="22"/>
        </w:rPr>
        <w:t xml:space="preserve">les </w:t>
      </w:r>
      <w:r w:rsidRPr="00890BD8">
        <w:rPr>
          <w:rFonts w:ascii="Marianne" w:eastAsia="Calibri" w:hAnsi="Marianne"/>
          <w:sz w:val="22"/>
          <w:szCs w:val="22"/>
        </w:rPr>
        <w:t>systèmes</w:t>
      </w:r>
      <w:r w:rsidR="00D425EC" w:rsidRPr="00890BD8">
        <w:rPr>
          <w:rFonts w:ascii="Marianne" w:eastAsia="Calibri" w:hAnsi="Marianne"/>
          <w:sz w:val="22"/>
          <w:szCs w:val="22"/>
        </w:rPr>
        <w:t>, programmes et</w:t>
      </w:r>
      <w:r w:rsidRPr="00890BD8">
        <w:rPr>
          <w:rFonts w:ascii="Marianne" w:eastAsia="Calibri" w:hAnsi="Marianne"/>
          <w:sz w:val="22"/>
          <w:szCs w:val="22"/>
        </w:rPr>
        <w:t xml:space="preserve"> configurations</w:t>
      </w:r>
      <w:r w:rsidR="00D425EC" w:rsidRPr="00890BD8">
        <w:rPr>
          <w:rFonts w:ascii="Calibri" w:eastAsia="Calibri" w:hAnsi="Calibri" w:cs="Calibri"/>
          <w:sz w:val="22"/>
          <w:szCs w:val="22"/>
        </w:rPr>
        <w:t> </w:t>
      </w:r>
      <w:r w:rsidR="00D425EC" w:rsidRPr="00890BD8">
        <w:rPr>
          <w:rFonts w:ascii="Marianne" w:eastAsia="Calibri" w:hAnsi="Marianne"/>
          <w:sz w:val="22"/>
          <w:szCs w:val="22"/>
        </w:rPr>
        <w:t>;</w:t>
      </w:r>
    </w:p>
    <w:p w14:paraId="47A05221" w14:textId="1A1DB343" w:rsidR="00076D7F" w:rsidRPr="00890BD8" w:rsidRDefault="00076D7F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r w:rsidRPr="00890BD8">
        <w:rPr>
          <w:rFonts w:ascii="Marianne" w:eastAsia="Calibri" w:hAnsi="Marianne"/>
          <w:sz w:val="22"/>
          <w:szCs w:val="22"/>
        </w:rPr>
        <w:t>Pour chaque automate, une carte mémoire de secours identique à celle installée, maintenue à jour des évolutions de programme/configuration</w:t>
      </w:r>
      <w:r w:rsidRPr="00890BD8">
        <w:rPr>
          <w:rFonts w:ascii="Calibri" w:eastAsia="Calibri" w:hAnsi="Calibri" w:cs="Calibri"/>
          <w:sz w:val="22"/>
          <w:szCs w:val="22"/>
        </w:rPr>
        <w:t> </w:t>
      </w:r>
      <w:r w:rsidRPr="00890BD8">
        <w:rPr>
          <w:rFonts w:ascii="Marianne" w:eastAsia="Calibri" w:hAnsi="Marianne"/>
          <w:sz w:val="22"/>
          <w:szCs w:val="22"/>
        </w:rPr>
        <w:t>;</w:t>
      </w:r>
    </w:p>
    <w:p w14:paraId="3A2BC3A5" w14:textId="3363D640" w:rsidR="002801A9" w:rsidRPr="00890BD8" w:rsidRDefault="00984855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r w:rsidRPr="00890BD8">
        <w:rPr>
          <w:rFonts w:ascii="Marianne" w:eastAsia="Calibri" w:hAnsi="Marianne"/>
          <w:sz w:val="22"/>
          <w:szCs w:val="22"/>
        </w:rPr>
        <w:t xml:space="preserve">Les </w:t>
      </w:r>
      <w:r w:rsidR="00A9222D" w:rsidRPr="00890BD8">
        <w:rPr>
          <w:rFonts w:ascii="Marianne" w:eastAsia="Calibri" w:hAnsi="Marianne"/>
          <w:sz w:val="22"/>
          <w:szCs w:val="22"/>
        </w:rPr>
        <w:t>outils</w:t>
      </w:r>
      <w:r w:rsidRPr="00890BD8">
        <w:rPr>
          <w:rFonts w:ascii="Marianne" w:eastAsia="Calibri" w:hAnsi="Marianne"/>
          <w:sz w:val="22"/>
          <w:szCs w:val="22"/>
        </w:rPr>
        <w:t xml:space="preserve"> de </w:t>
      </w:r>
      <w:r w:rsidR="002801A9" w:rsidRPr="00890BD8">
        <w:rPr>
          <w:rFonts w:ascii="Marianne" w:eastAsia="Calibri" w:hAnsi="Marianne"/>
          <w:sz w:val="22"/>
          <w:szCs w:val="22"/>
        </w:rPr>
        <w:t xml:space="preserve">supervision, administration, </w:t>
      </w:r>
      <w:r w:rsidR="009B2915" w:rsidRPr="00890BD8">
        <w:rPr>
          <w:rFonts w:ascii="Marianne" w:eastAsia="Calibri" w:hAnsi="Marianne"/>
          <w:sz w:val="22"/>
          <w:szCs w:val="22"/>
        </w:rPr>
        <w:t>paramétrage</w:t>
      </w:r>
      <w:r w:rsidR="002801A9" w:rsidRPr="00890BD8">
        <w:rPr>
          <w:rFonts w:ascii="Marianne" w:eastAsia="Calibri" w:hAnsi="Marianne"/>
          <w:sz w:val="22"/>
          <w:szCs w:val="22"/>
        </w:rPr>
        <w:t xml:space="preserve">, </w:t>
      </w:r>
      <w:r w:rsidRPr="00890BD8">
        <w:rPr>
          <w:rFonts w:ascii="Marianne" w:eastAsia="Calibri" w:hAnsi="Marianne"/>
          <w:sz w:val="22"/>
          <w:szCs w:val="22"/>
        </w:rPr>
        <w:t>diagnostic</w:t>
      </w:r>
      <w:r w:rsidR="002801A9" w:rsidRPr="00890BD8">
        <w:rPr>
          <w:rFonts w:ascii="Marianne" w:eastAsia="Calibri" w:hAnsi="Marianne"/>
          <w:sz w:val="22"/>
          <w:szCs w:val="22"/>
        </w:rPr>
        <w:t>, sauvegarde/ restauration</w:t>
      </w:r>
      <w:r w:rsidRPr="00890BD8">
        <w:rPr>
          <w:rFonts w:ascii="Marianne" w:eastAsia="Calibri" w:hAnsi="Marianne"/>
          <w:sz w:val="22"/>
          <w:szCs w:val="22"/>
        </w:rPr>
        <w:t xml:space="preserve"> </w:t>
      </w:r>
      <w:r w:rsidR="002801A9" w:rsidRPr="00890BD8">
        <w:rPr>
          <w:rFonts w:ascii="Marianne" w:eastAsia="Calibri" w:hAnsi="Marianne"/>
          <w:sz w:val="22"/>
          <w:szCs w:val="22"/>
        </w:rPr>
        <w:t>et de contrôle des signatures numériques</w:t>
      </w:r>
      <w:r w:rsidR="002801A9" w:rsidRPr="00890BD8">
        <w:rPr>
          <w:rFonts w:ascii="Calibri" w:eastAsia="Calibri" w:hAnsi="Calibri" w:cs="Calibri"/>
          <w:sz w:val="22"/>
          <w:szCs w:val="22"/>
        </w:rPr>
        <w:t> </w:t>
      </w:r>
      <w:r w:rsidRPr="00890BD8">
        <w:rPr>
          <w:rFonts w:ascii="Marianne" w:eastAsia="Calibri" w:hAnsi="Marianne"/>
          <w:sz w:val="22"/>
          <w:szCs w:val="22"/>
        </w:rPr>
        <w:t xml:space="preserve">des composants du </w:t>
      </w:r>
      <w:r w:rsidR="00467844" w:rsidRPr="00890BD8">
        <w:rPr>
          <w:rFonts w:ascii="Marianne" w:eastAsia="Calibri" w:hAnsi="Marianne"/>
          <w:sz w:val="22"/>
          <w:szCs w:val="22"/>
        </w:rPr>
        <w:t>MI</w:t>
      </w:r>
      <w:r w:rsidR="005C27A2" w:rsidRPr="00890BD8">
        <w:rPr>
          <w:rFonts w:ascii="Calibri" w:eastAsia="Calibri" w:hAnsi="Calibri" w:cs="Calibri"/>
          <w:sz w:val="22"/>
          <w:szCs w:val="22"/>
        </w:rPr>
        <w:t> </w:t>
      </w:r>
      <w:r w:rsidR="005C27A2" w:rsidRPr="00890BD8">
        <w:rPr>
          <w:rFonts w:ascii="Marianne" w:eastAsia="Calibri" w:hAnsi="Marianne"/>
          <w:sz w:val="22"/>
          <w:szCs w:val="22"/>
        </w:rPr>
        <w:t>;</w:t>
      </w:r>
    </w:p>
    <w:p w14:paraId="1FB196AD" w14:textId="4E07BB7A" w:rsidR="004204D7" w:rsidRPr="00890BD8" w:rsidRDefault="004204D7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r w:rsidRPr="00890BD8">
        <w:rPr>
          <w:rFonts w:ascii="Marianne" w:eastAsia="Calibri" w:hAnsi="Marianne"/>
          <w:sz w:val="22"/>
          <w:szCs w:val="22"/>
        </w:rPr>
        <w:t>La documentation technique et de maintenance en conformité av</w:t>
      </w:r>
      <w:r w:rsidR="00CA4421" w:rsidRPr="00890BD8">
        <w:rPr>
          <w:rFonts w:ascii="Marianne" w:eastAsia="Calibri" w:hAnsi="Marianne"/>
          <w:sz w:val="22"/>
          <w:szCs w:val="22"/>
        </w:rPr>
        <w:t xml:space="preserve">ec les exigences définies </w:t>
      </w:r>
      <w:r w:rsidR="0069212E" w:rsidRPr="00890BD8">
        <w:rPr>
          <w:rFonts w:ascii="Marianne" w:eastAsia="Calibri" w:hAnsi="Marianne"/>
          <w:sz w:val="22"/>
          <w:szCs w:val="22"/>
        </w:rPr>
        <w:t>supra</w:t>
      </w:r>
      <w:r w:rsidR="00C941ED">
        <w:rPr>
          <w:rFonts w:ascii="Calibri" w:eastAsia="Calibri" w:hAnsi="Calibri" w:cs="Calibri"/>
          <w:sz w:val="22"/>
          <w:szCs w:val="22"/>
        </w:rPr>
        <w:t> </w:t>
      </w:r>
      <w:r w:rsidR="00C941ED">
        <w:rPr>
          <w:rFonts w:ascii="Marianne" w:eastAsia="Calibri" w:hAnsi="Marianne"/>
          <w:sz w:val="22"/>
          <w:szCs w:val="22"/>
        </w:rPr>
        <w:t xml:space="preserve">; </w:t>
      </w:r>
      <w:r w:rsidR="00A60BAB" w:rsidRPr="00890BD8">
        <w:rPr>
          <w:rFonts w:ascii="Marianne" w:eastAsia="Calibri" w:hAnsi="Marianne"/>
          <w:sz w:val="22"/>
          <w:szCs w:val="22"/>
        </w:rPr>
        <w:t>l</w:t>
      </w:r>
      <w:r w:rsidR="008F171E" w:rsidRPr="00890BD8">
        <w:rPr>
          <w:rFonts w:ascii="Marianne" w:eastAsia="Calibri" w:hAnsi="Marianne"/>
          <w:sz w:val="22"/>
          <w:szCs w:val="22"/>
        </w:rPr>
        <w:t>es</w:t>
      </w:r>
      <w:r w:rsidR="00A60BAB" w:rsidRPr="00890BD8">
        <w:rPr>
          <w:rFonts w:ascii="Marianne" w:eastAsia="Calibri" w:hAnsi="Marianne"/>
          <w:sz w:val="22"/>
          <w:szCs w:val="22"/>
        </w:rPr>
        <w:t xml:space="preserve"> livrable</w:t>
      </w:r>
      <w:r w:rsidR="008F171E" w:rsidRPr="00890BD8">
        <w:rPr>
          <w:rFonts w:ascii="Marianne" w:eastAsia="Calibri" w:hAnsi="Marianne"/>
          <w:sz w:val="22"/>
          <w:szCs w:val="22"/>
        </w:rPr>
        <w:t>s</w:t>
      </w:r>
      <w:r w:rsidR="00A60BAB" w:rsidRPr="00890BD8">
        <w:rPr>
          <w:rFonts w:ascii="Marianne" w:eastAsia="Calibri" w:hAnsi="Marianne"/>
          <w:sz w:val="22"/>
          <w:szCs w:val="22"/>
        </w:rPr>
        <w:t xml:space="preserve"> [MDP]</w:t>
      </w:r>
      <w:r w:rsidR="008F171E" w:rsidRPr="00890BD8">
        <w:rPr>
          <w:rFonts w:ascii="Marianne" w:eastAsia="Calibri" w:hAnsi="Marianne"/>
          <w:sz w:val="22"/>
          <w:szCs w:val="22"/>
        </w:rPr>
        <w:t xml:space="preserve"> </w:t>
      </w:r>
      <w:r w:rsidR="008F171E" w:rsidRPr="008F171E">
        <w:rPr>
          <w:rFonts w:ascii="Marianne" w:eastAsia="Calibri" w:hAnsi="Marianne"/>
          <w:sz w:val="22"/>
          <w:szCs w:val="22"/>
        </w:rPr>
        <w:t>et</w:t>
      </w:r>
      <w:r w:rsidR="008F171E" w:rsidRPr="00890BD8">
        <w:rPr>
          <w:rFonts w:ascii="Marianne" w:eastAsia="Calibri" w:hAnsi="Marianne"/>
          <w:sz w:val="22"/>
          <w:szCs w:val="22"/>
        </w:rPr>
        <w:t xml:space="preserve"> [INV]</w:t>
      </w:r>
      <w:r w:rsidR="00A60BAB" w:rsidRPr="00890BD8">
        <w:rPr>
          <w:rFonts w:ascii="Marianne" w:eastAsia="Calibri" w:hAnsi="Marianne"/>
          <w:sz w:val="22"/>
          <w:szCs w:val="22"/>
        </w:rPr>
        <w:t xml:space="preserve">, de par </w:t>
      </w:r>
      <w:r w:rsidR="008F171E" w:rsidRPr="00890BD8">
        <w:rPr>
          <w:rFonts w:ascii="Marianne" w:eastAsia="Calibri" w:hAnsi="Marianne"/>
          <w:sz w:val="22"/>
          <w:szCs w:val="22"/>
        </w:rPr>
        <w:t>leur</w:t>
      </w:r>
      <w:r w:rsidR="00A60BAB" w:rsidRPr="00890BD8">
        <w:rPr>
          <w:rFonts w:ascii="Marianne" w:eastAsia="Calibri" w:hAnsi="Marianne"/>
          <w:sz w:val="22"/>
          <w:szCs w:val="22"/>
        </w:rPr>
        <w:t xml:space="preserve"> sensibilité, </w:t>
      </w:r>
      <w:r w:rsidR="008F171E" w:rsidRPr="00890BD8">
        <w:rPr>
          <w:rFonts w:ascii="Marianne" w:eastAsia="Calibri" w:hAnsi="Marianne"/>
          <w:sz w:val="22"/>
          <w:szCs w:val="22"/>
        </w:rPr>
        <w:t>sont</w:t>
      </w:r>
      <w:r w:rsidR="00A60BAB" w:rsidRPr="00890BD8">
        <w:rPr>
          <w:rFonts w:ascii="Marianne" w:eastAsia="Calibri" w:hAnsi="Marianne"/>
          <w:sz w:val="22"/>
          <w:szCs w:val="22"/>
        </w:rPr>
        <w:t xml:space="preserve"> en particulier à transmettre </w:t>
      </w:r>
      <w:r w:rsidR="00E61082" w:rsidRPr="00890BD8">
        <w:rPr>
          <w:rFonts w:ascii="Marianne" w:eastAsia="Calibri" w:hAnsi="Marianne"/>
          <w:sz w:val="22"/>
          <w:szCs w:val="22"/>
        </w:rPr>
        <w:t xml:space="preserve">directement </w:t>
      </w:r>
      <w:r w:rsidR="00A60BAB" w:rsidRPr="00890BD8">
        <w:rPr>
          <w:rFonts w:ascii="Marianne" w:eastAsia="Calibri" w:hAnsi="Marianne"/>
          <w:sz w:val="22"/>
          <w:szCs w:val="22"/>
        </w:rPr>
        <w:t>lors de la livraison du MI</w:t>
      </w:r>
      <w:r w:rsidR="00512A58" w:rsidRPr="00890BD8">
        <w:rPr>
          <w:rFonts w:ascii="Marianne" w:eastAsia="Calibri" w:hAnsi="Marianne"/>
          <w:sz w:val="22"/>
          <w:szCs w:val="22"/>
        </w:rPr>
        <w:t>,</w:t>
      </w:r>
      <w:r w:rsidR="00A60BAB" w:rsidRPr="00890BD8">
        <w:rPr>
          <w:rFonts w:ascii="Marianne" w:eastAsia="Calibri" w:hAnsi="Marianne"/>
          <w:sz w:val="22"/>
          <w:szCs w:val="22"/>
        </w:rPr>
        <w:t xml:space="preserve"> ou </w:t>
      </w:r>
      <w:r w:rsidR="00E61082" w:rsidRPr="00890BD8">
        <w:rPr>
          <w:rFonts w:ascii="Marianne" w:eastAsia="Calibri" w:hAnsi="Marianne"/>
          <w:sz w:val="22"/>
          <w:szCs w:val="22"/>
        </w:rPr>
        <w:t xml:space="preserve">bien </w:t>
      </w:r>
      <w:r w:rsidR="00512A58" w:rsidRPr="00890BD8">
        <w:rPr>
          <w:rFonts w:ascii="Marianne" w:eastAsia="Calibri" w:hAnsi="Marianne"/>
          <w:sz w:val="22"/>
          <w:szCs w:val="22"/>
        </w:rPr>
        <w:t xml:space="preserve">sous une forme </w:t>
      </w:r>
      <w:r w:rsidR="00A60BAB" w:rsidRPr="00890BD8">
        <w:rPr>
          <w:rFonts w:ascii="Marianne" w:eastAsia="Calibri" w:hAnsi="Marianne"/>
          <w:sz w:val="22"/>
          <w:szCs w:val="22"/>
        </w:rPr>
        <w:t>chiffré</w:t>
      </w:r>
      <w:r w:rsidR="00512A58" w:rsidRPr="00890BD8">
        <w:rPr>
          <w:rFonts w:ascii="Marianne" w:eastAsia="Calibri" w:hAnsi="Marianne"/>
          <w:sz w:val="22"/>
          <w:szCs w:val="22"/>
        </w:rPr>
        <w:t>e</w:t>
      </w:r>
      <w:r w:rsidR="00A60BAB" w:rsidRPr="00890BD8">
        <w:rPr>
          <w:rFonts w:ascii="Marianne" w:eastAsia="Calibri" w:hAnsi="Marianne"/>
          <w:sz w:val="22"/>
          <w:szCs w:val="22"/>
        </w:rPr>
        <w:t xml:space="preserve"> avec un moyen </w:t>
      </w:r>
      <w:r w:rsidR="00512A58" w:rsidRPr="00890BD8">
        <w:rPr>
          <w:rFonts w:ascii="Marianne" w:eastAsia="Calibri" w:hAnsi="Marianne"/>
          <w:sz w:val="22"/>
          <w:szCs w:val="22"/>
        </w:rPr>
        <w:t xml:space="preserve">MINARM </w:t>
      </w:r>
      <w:r w:rsidR="00A60BAB" w:rsidRPr="00890BD8">
        <w:rPr>
          <w:rFonts w:ascii="Marianne" w:eastAsia="Calibri" w:hAnsi="Marianne"/>
          <w:sz w:val="22"/>
          <w:szCs w:val="22"/>
        </w:rPr>
        <w:t>agréé ;</w:t>
      </w:r>
    </w:p>
    <w:p w14:paraId="462C2DE3" w14:textId="78D14722" w:rsidR="004D4808" w:rsidRPr="00E76E90" w:rsidRDefault="004D4808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r w:rsidRPr="00890BD8">
        <w:rPr>
          <w:rFonts w:ascii="Marianne" w:eastAsia="Calibri" w:hAnsi="Marianne"/>
          <w:sz w:val="22"/>
          <w:szCs w:val="22"/>
        </w:rPr>
        <w:t>Les supports de formation</w:t>
      </w:r>
      <w:r w:rsidR="00505D7F" w:rsidRPr="00890BD8">
        <w:rPr>
          <w:rFonts w:ascii="Marianne" w:eastAsia="Calibri" w:hAnsi="Marianne"/>
          <w:sz w:val="22"/>
          <w:szCs w:val="22"/>
        </w:rPr>
        <w:t xml:space="preserve"> (</w:t>
      </w:r>
      <w:r w:rsidR="0069212E" w:rsidRPr="00890BD8">
        <w:rPr>
          <w:rFonts w:ascii="Marianne" w:eastAsia="Calibri" w:hAnsi="Marianne"/>
          <w:sz w:val="22"/>
          <w:szCs w:val="22"/>
        </w:rPr>
        <w:t xml:space="preserve">support informatique au </w:t>
      </w:r>
      <w:r w:rsidR="007A49C9" w:rsidRPr="00890BD8">
        <w:rPr>
          <w:rFonts w:ascii="Marianne" w:eastAsia="Calibri" w:hAnsi="Marianne"/>
          <w:sz w:val="22"/>
          <w:szCs w:val="22"/>
        </w:rPr>
        <w:t xml:space="preserve">format </w:t>
      </w:r>
      <w:r w:rsidR="00BD252F" w:rsidRPr="00890BD8">
        <w:rPr>
          <w:rFonts w:ascii="Marianne" w:eastAsia="Calibri" w:hAnsi="Marianne"/>
          <w:sz w:val="22"/>
          <w:szCs w:val="22"/>
        </w:rPr>
        <w:t>bureautique</w:t>
      </w:r>
      <w:r w:rsidR="00BD252F" w:rsidRPr="00890BD8">
        <w:rPr>
          <w:rFonts w:ascii="Calibri" w:eastAsia="Calibri" w:hAnsi="Calibri" w:cs="Calibri"/>
          <w:sz w:val="22"/>
          <w:szCs w:val="22"/>
        </w:rPr>
        <w:t> </w:t>
      </w:r>
      <w:r w:rsidR="00BD252F" w:rsidRPr="00890BD8">
        <w:rPr>
          <w:rFonts w:ascii="Marianne" w:eastAsia="Calibri" w:hAnsi="Marianne"/>
          <w:sz w:val="22"/>
          <w:szCs w:val="22"/>
        </w:rPr>
        <w:t xml:space="preserve">standard </w:t>
      </w:r>
      <w:r w:rsidR="00505D7F" w:rsidRPr="00890BD8">
        <w:rPr>
          <w:rFonts w:ascii="Marianne" w:eastAsia="Calibri" w:hAnsi="Marianne"/>
          <w:sz w:val="22"/>
          <w:szCs w:val="22"/>
        </w:rPr>
        <w:t>et papier)</w:t>
      </w:r>
      <w:r w:rsidR="00BD252F" w:rsidRPr="00890BD8">
        <w:rPr>
          <w:rFonts w:ascii="Marianne" w:eastAsia="Calibri" w:hAnsi="Marianne"/>
          <w:sz w:val="22"/>
          <w:szCs w:val="22"/>
        </w:rPr>
        <w:t xml:space="preserve"> </w:t>
      </w:r>
      <w:r w:rsidR="005C27A2" w:rsidRPr="00890BD8">
        <w:rPr>
          <w:rFonts w:ascii="Marianne" w:eastAsia="Calibri" w:hAnsi="Marianne"/>
          <w:sz w:val="22"/>
          <w:szCs w:val="22"/>
        </w:rPr>
        <w:t>;</w:t>
      </w:r>
    </w:p>
    <w:p w14:paraId="4E42D249" w14:textId="492A01B7" w:rsidR="004D4808" w:rsidRPr="00890BD8" w:rsidRDefault="004D4808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r w:rsidRPr="00890BD8">
        <w:rPr>
          <w:rFonts w:ascii="Marianne" w:eastAsia="Calibri" w:hAnsi="Marianne"/>
          <w:sz w:val="22"/>
          <w:szCs w:val="22"/>
        </w:rPr>
        <w:t>La matrice de conformité aux exigences</w:t>
      </w:r>
      <w:r w:rsidR="005C27A2" w:rsidRPr="00890BD8">
        <w:rPr>
          <w:rFonts w:ascii="Calibri" w:eastAsia="Calibri" w:hAnsi="Calibri" w:cs="Calibri"/>
          <w:sz w:val="22"/>
          <w:szCs w:val="22"/>
        </w:rPr>
        <w:t> </w:t>
      </w:r>
      <w:r w:rsidR="005C27A2" w:rsidRPr="00890BD8">
        <w:rPr>
          <w:rFonts w:ascii="Marianne" w:eastAsia="Calibri" w:hAnsi="Marianne"/>
          <w:sz w:val="22"/>
          <w:szCs w:val="22"/>
        </w:rPr>
        <w:t>;</w:t>
      </w:r>
    </w:p>
    <w:p w14:paraId="174F9F24" w14:textId="69EF6657" w:rsidR="00B42282" w:rsidRPr="00890BD8" w:rsidRDefault="00B42282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r w:rsidRPr="00890BD8">
        <w:rPr>
          <w:rFonts w:ascii="Marianne" w:eastAsia="Calibri" w:hAnsi="Marianne"/>
          <w:sz w:val="22"/>
          <w:szCs w:val="22"/>
        </w:rPr>
        <w:t xml:space="preserve">Les PV de </w:t>
      </w:r>
      <w:r w:rsidR="001806C3" w:rsidRPr="00890BD8">
        <w:rPr>
          <w:rFonts w:ascii="Marianne" w:eastAsia="Calibri" w:hAnsi="Marianne"/>
          <w:sz w:val="22"/>
          <w:szCs w:val="22"/>
        </w:rPr>
        <w:t xml:space="preserve">conformité de </w:t>
      </w:r>
      <w:r w:rsidRPr="00890BD8">
        <w:rPr>
          <w:rFonts w:ascii="Marianne" w:eastAsia="Calibri" w:hAnsi="Marianne"/>
          <w:sz w:val="22"/>
          <w:szCs w:val="22"/>
        </w:rPr>
        <w:t>recette industrielle</w:t>
      </w:r>
      <w:r w:rsidR="005C27A2" w:rsidRPr="00890BD8">
        <w:rPr>
          <w:rFonts w:ascii="Calibri" w:eastAsia="Calibri" w:hAnsi="Calibri" w:cs="Calibri"/>
          <w:sz w:val="22"/>
          <w:szCs w:val="22"/>
        </w:rPr>
        <w:t> </w:t>
      </w:r>
      <w:r w:rsidR="000A55D3" w:rsidRPr="00890BD8">
        <w:rPr>
          <w:rFonts w:ascii="Marianne" w:eastAsia="Calibri" w:hAnsi="Marianne"/>
          <w:sz w:val="22"/>
          <w:szCs w:val="22"/>
        </w:rPr>
        <w:t xml:space="preserve">et cahiers de tests associés </w:t>
      </w:r>
      <w:r w:rsidR="005C27A2" w:rsidRPr="00890BD8">
        <w:rPr>
          <w:rFonts w:ascii="Marianne" w:eastAsia="Calibri" w:hAnsi="Marianne"/>
          <w:sz w:val="22"/>
          <w:szCs w:val="22"/>
        </w:rPr>
        <w:t>;</w:t>
      </w:r>
    </w:p>
    <w:p w14:paraId="6F16EDEC" w14:textId="5AED2918" w:rsidR="004204D7" w:rsidRPr="00890BD8" w:rsidRDefault="004204D7" w:rsidP="00890BD8">
      <w:pPr>
        <w:pStyle w:val="Paragraphedeliste"/>
        <w:numPr>
          <w:ilvl w:val="0"/>
          <w:numId w:val="4"/>
        </w:numPr>
        <w:spacing w:after="60"/>
        <w:ind w:left="1418" w:hanging="425"/>
        <w:rPr>
          <w:rFonts w:ascii="Marianne" w:eastAsia="Calibri" w:hAnsi="Marianne"/>
          <w:sz w:val="22"/>
          <w:szCs w:val="22"/>
        </w:rPr>
      </w:pPr>
      <w:r w:rsidRPr="00890BD8">
        <w:rPr>
          <w:rFonts w:ascii="Marianne" w:eastAsia="Calibri" w:hAnsi="Marianne"/>
          <w:sz w:val="22"/>
          <w:szCs w:val="22"/>
        </w:rPr>
        <w:t>A</w:t>
      </w:r>
      <w:r w:rsidR="00B92E57" w:rsidRPr="00890BD8">
        <w:rPr>
          <w:rFonts w:ascii="Marianne" w:eastAsia="Calibri" w:hAnsi="Marianne"/>
          <w:sz w:val="22"/>
          <w:szCs w:val="22"/>
        </w:rPr>
        <w:t>vant</w:t>
      </w:r>
      <w:r w:rsidRPr="00890BD8">
        <w:rPr>
          <w:rFonts w:ascii="Marianne" w:eastAsia="Calibri" w:hAnsi="Marianne"/>
          <w:sz w:val="22"/>
          <w:szCs w:val="22"/>
        </w:rPr>
        <w:t xml:space="preserve"> chaque intervention</w:t>
      </w:r>
      <w:r w:rsidR="001806C3" w:rsidRPr="00890BD8">
        <w:rPr>
          <w:rFonts w:ascii="Marianne" w:eastAsia="Calibri" w:hAnsi="Marianne"/>
          <w:sz w:val="22"/>
          <w:szCs w:val="22"/>
        </w:rPr>
        <w:t xml:space="preserve"> sur le </w:t>
      </w:r>
      <w:r w:rsidR="00467844" w:rsidRPr="00890BD8">
        <w:rPr>
          <w:rFonts w:ascii="Marianne" w:eastAsia="Calibri" w:hAnsi="Marianne"/>
          <w:sz w:val="22"/>
          <w:szCs w:val="22"/>
        </w:rPr>
        <w:t>MI</w:t>
      </w:r>
      <w:r w:rsidRPr="00890BD8">
        <w:rPr>
          <w:rFonts w:ascii="Marianne" w:eastAsia="Calibri" w:hAnsi="Marianne"/>
          <w:sz w:val="22"/>
          <w:szCs w:val="22"/>
        </w:rPr>
        <w:t xml:space="preserve">, une fiche </w:t>
      </w:r>
      <w:proofErr w:type="spellStart"/>
      <w:r w:rsidR="00CA4421" w:rsidRPr="00890BD8">
        <w:rPr>
          <w:rFonts w:ascii="Marianne" w:eastAsia="Calibri" w:hAnsi="Marianne"/>
          <w:sz w:val="22"/>
          <w:szCs w:val="22"/>
        </w:rPr>
        <w:t>FiSSII</w:t>
      </w:r>
      <w:proofErr w:type="spellEnd"/>
      <w:r w:rsidRPr="00890BD8">
        <w:rPr>
          <w:rFonts w:ascii="Marianne" w:eastAsia="Calibri" w:hAnsi="Marianne"/>
          <w:sz w:val="22"/>
          <w:szCs w:val="22"/>
        </w:rPr>
        <w:t xml:space="preserve"> remplie </w:t>
      </w:r>
      <w:r w:rsidR="003677DD" w:rsidRPr="00890BD8">
        <w:rPr>
          <w:rFonts w:ascii="Marianne" w:eastAsia="Calibri" w:hAnsi="Marianne"/>
          <w:sz w:val="22"/>
          <w:szCs w:val="22"/>
        </w:rPr>
        <w:t xml:space="preserve">par l’intervenant </w:t>
      </w:r>
      <w:r w:rsidRPr="00890BD8">
        <w:rPr>
          <w:rFonts w:ascii="Marianne" w:eastAsia="Calibri" w:hAnsi="Marianne"/>
          <w:sz w:val="22"/>
          <w:szCs w:val="22"/>
        </w:rPr>
        <w:t xml:space="preserve">et signée </w:t>
      </w:r>
      <w:r w:rsidR="00BA6342" w:rsidRPr="00890BD8">
        <w:rPr>
          <w:rFonts w:ascii="Marianne" w:eastAsia="Calibri" w:hAnsi="Marianne"/>
          <w:sz w:val="22"/>
          <w:szCs w:val="22"/>
        </w:rPr>
        <w:t xml:space="preserve">avec le client </w:t>
      </w:r>
      <w:r w:rsidRPr="00890BD8">
        <w:rPr>
          <w:rFonts w:ascii="Marianne" w:eastAsia="Calibri" w:hAnsi="Marianne"/>
          <w:sz w:val="22"/>
          <w:szCs w:val="22"/>
        </w:rPr>
        <w:t xml:space="preserve">selon le modèle en </w:t>
      </w:r>
      <w:r w:rsidR="00BA14D9" w:rsidRPr="00890BD8">
        <w:rPr>
          <w:rFonts w:ascii="Marianne" w:eastAsia="Calibri" w:hAnsi="Marianne"/>
          <w:sz w:val="22"/>
          <w:szCs w:val="22"/>
        </w:rPr>
        <w:fldChar w:fldCharType="begin"/>
      </w:r>
      <w:r w:rsidR="00BA14D9" w:rsidRPr="00890BD8">
        <w:rPr>
          <w:rFonts w:ascii="Marianne" w:eastAsia="Calibri" w:hAnsi="Marianne"/>
          <w:sz w:val="22"/>
          <w:szCs w:val="22"/>
        </w:rPr>
        <w:instrText xml:space="preserve"> REF _Ref187938000 \r \h </w:instrText>
      </w:r>
      <w:r w:rsidR="00890BD8">
        <w:rPr>
          <w:rFonts w:ascii="Marianne" w:eastAsia="Calibri" w:hAnsi="Marianne"/>
          <w:sz w:val="22"/>
          <w:szCs w:val="22"/>
        </w:rPr>
        <w:instrText xml:space="preserve"> \* MERGEFORMAT </w:instrText>
      </w:r>
      <w:r w:rsidR="00BA14D9" w:rsidRPr="00890BD8">
        <w:rPr>
          <w:rFonts w:ascii="Marianne" w:eastAsia="Calibri" w:hAnsi="Marianne"/>
          <w:sz w:val="22"/>
          <w:szCs w:val="22"/>
        </w:rPr>
      </w:r>
      <w:r w:rsidR="00BA14D9" w:rsidRPr="00890BD8">
        <w:rPr>
          <w:rFonts w:ascii="Marianne" w:eastAsia="Calibri" w:hAnsi="Marianne"/>
          <w:sz w:val="22"/>
          <w:szCs w:val="22"/>
        </w:rPr>
        <w:fldChar w:fldCharType="separate"/>
      </w:r>
      <w:r w:rsidR="00D82967">
        <w:rPr>
          <w:rFonts w:ascii="Marianne" w:eastAsia="Calibri" w:hAnsi="Marianne"/>
          <w:sz w:val="22"/>
          <w:szCs w:val="22"/>
        </w:rPr>
        <w:t xml:space="preserve">[DA2] </w:t>
      </w:r>
      <w:r w:rsidR="00BA14D9" w:rsidRPr="00890BD8">
        <w:rPr>
          <w:rFonts w:ascii="Marianne" w:eastAsia="Calibri" w:hAnsi="Marianne"/>
          <w:sz w:val="22"/>
          <w:szCs w:val="22"/>
        </w:rPr>
        <w:fldChar w:fldCharType="end"/>
      </w:r>
      <w:r w:rsidRPr="00890BD8">
        <w:rPr>
          <w:rFonts w:ascii="Marianne" w:eastAsia="Calibri" w:hAnsi="Marianne"/>
          <w:sz w:val="22"/>
          <w:szCs w:val="22"/>
        </w:rPr>
        <w:fldChar w:fldCharType="begin"/>
      </w:r>
      <w:r w:rsidRPr="00890BD8">
        <w:rPr>
          <w:rFonts w:ascii="Marianne" w:eastAsia="Calibri" w:hAnsi="Marianne"/>
          <w:sz w:val="22"/>
          <w:szCs w:val="22"/>
        </w:rPr>
        <w:instrText xml:space="preserve"> REF _Ref184904815 \r \h </w:instrText>
      </w:r>
      <w:r w:rsidR="00890BD8">
        <w:rPr>
          <w:rFonts w:ascii="Marianne" w:eastAsia="Calibri" w:hAnsi="Marianne"/>
          <w:sz w:val="22"/>
          <w:szCs w:val="22"/>
        </w:rPr>
        <w:instrText xml:space="preserve"> \* MERGEFORMAT </w:instrText>
      </w:r>
      <w:r w:rsidRPr="00890BD8">
        <w:rPr>
          <w:rFonts w:ascii="Marianne" w:eastAsia="Calibri" w:hAnsi="Marianne"/>
          <w:sz w:val="22"/>
          <w:szCs w:val="22"/>
        </w:rPr>
      </w:r>
      <w:r w:rsidRPr="00890BD8">
        <w:rPr>
          <w:rFonts w:ascii="Marianne" w:eastAsia="Calibri" w:hAnsi="Marianne"/>
          <w:sz w:val="22"/>
          <w:szCs w:val="22"/>
        </w:rPr>
        <w:fldChar w:fldCharType="end"/>
      </w:r>
      <w:r w:rsidR="005C27A2" w:rsidRPr="00890BD8">
        <w:rPr>
          <w:rFonts w:ascii="Marianne" w:eastAsia="Calibri" w:hAnsi="Marianne"/>
          <w:sz w:val="22"/>
          <w:szCs w:val="22"/>
        </w:rPr>
        <w:t>.</w:t>
      </w:r>
    </w:p>
    <w:p w14:paraId="17989BB0" w14:textId="59F1BD4F" w:rsidR="00C82C38" w:rsidRPr="00E25A49" w:rsidRDefault="00C82C38" w:rsidP="00E25A49">
      <w:pPr>
        <w:rPr>
          <w:rFonts w:ascii="Marianne" w:eastAsia="Calibri" w:hAnsi="Marianne"/>
          <w:sz w:val="22"/>
          <w:szCs w:val="22"/>
        </w:rPr>
      </w:pPr>
    </w:p>
    <w:p w14:paraId="369C47C6" w14:textId="77777777" w:rsidR="00FE3247" w:rsidRPr="00EB7D63" w:rsidRDefault="00FE3247" w:rsidP="00472CD8">
      <w:pPr>
        <w:spacing w:after="200" w:line="276" w:lineRule="auto"/>
        <w:rPr>
          <w:rFonts w:ascii="Marianne" w:eastAsia="Calibri" w:hAnsi="Marianne"/>
          <w:sz w:val="22"/>
          <w:szCs w:val="22"/>
        </w:rPr>
      </w:pPr>
    </w:p>
    <w:sectPr w:rsidR="00FE3247" w:rsidRPr="00EB7D63" w:rsidSect="00236CE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134" w:right="567" w:bottom="1134" w:left="851" w:header="720" w:footer="596" w:gutter="0"/>
      <w:paperSrc w:first="1" w:other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ICHARD Nathalie INGE CIVI DIVI DEF" w:date="2025-06-06T09:50:00Z" w:initials="NR">
    <w:p w14:paraId="2FB25A13" w14:textId="23D75503" w:rsidR="00236CE2" w:rsidRDefault="00236CE2">
      <w:pPr>
        <w:pStyle w:val="Commentaire"/>
      </w:pPr>
      <w:r>
        <w:rPr>
          <w:rStyle w:val="Marquedecommentaire"/>
        </w:rPr>
        <w:annotationRef/>
      </w:r>
      <w:r>
        <w:t>Question à se poser (cartouche à supprimer à publication)</w:t>
      </w:r>
    </w:p>
  </w:comment>
  <w:comment w:id="6" w:author="RICHARD Nathalie INGE CIVI DIVI DEF" w:date="2025-02-25T10:38:00Z" w:initials="NR">
    <w:p w14:paraId="254217AF" w14:textId="77777777" w:rsidR="007243D1" w:rsidRDefault="007243D1">
      <w:pPr>
        <w:pStyle w:val="Commentaire"/>
      </w:pPr>
      <w:r>
        <w:rPr>
          <w:rStyle w:val="Marquedecommentaire"/>
        </w:rPr>
        <w:annotationRef/>
      </w:r>
      <w:r>
        <w:t>Mettre le bon indice selon protection souhaitée :</w:t>
      </w:r>
    </w:p>
    <w:p w14:paraId="42EE53D9" w14:textId="77777777" w:rsidR="007243D1" w:rsidRDefault="007243D1">
      <w:pPr>
        <w:pStyle w:val="Commentaire"/>
      </w:pPr>
      <w:r>
        <w:t>IP50 (protection poussière)</w:t>
      </w:r>
    </w:p>
    <w:p w14:paraId="72CDC9A7" w14:textId="77777777" w:rsidR="007243D1" w:rsidRDefault="007243D1">
      <w:pPr>
        <w:pStyle w:val="Commentaire"/>
      </w:pPr>
      <w:r>
        <w:t>IP51 (poussière + gouttes d’eau verticales)</w:t>
      </w:r>
    </w:p>
    <w:p w14:paraId="4C843E41" w14:textId="703FB483" w:rsidR="007243D1" w:rsidRDefault="007243D1" w:rsidP="007243D1">
      <w:pPr>
        <w:pStyle w:val="Commentaire"/>
      </w:pPr>
      <w:r>
        <w:t>IP52 (poussière + gouttes d’eau 15° d’inclinaison)</w:t>
      </w:r>
    </w:p>
    <w:p w14:paraId="56FCEB57" w14:textId="229F8149" w:rsidR="007243D1" w:rsidRDefault="007243D1" w:rsidP="007243D1">
      <w:pPr>
        <w:pStyle w:val="Commentaire"/>
      </w:pPr>
      <w:r>
        <w:t>IP53 (poussière + pluie)</w:t>
      </w:r>
    </w:p>
    <w:p w14:paraId="6748E572" w14:textId="5206B570" w:rsidR="007243D1" w:rsidRDefault="007243D1">
      <w:pPr>
        <w:pStyle w:val="Commentaire"/>
      </w:pPr>
      <w:r>
        <w:t>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FB25A13" w15:done="0"/>
  <w15:commentEx w15:paraId="6748E57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D56A8" w14:textId="77777777" w:rsidR="00033143" w:rsidRDefault="00033143" w:rsidP="00557435">
      <w:r>
        <w:separator/>
      </w:r>
    </w:p>
  </w:endnote>
  <w:endnote w:type="continuationSeparator" w:id="0">
    <w:p w14:paraId="49085F80" w14:textId="77777777" w:rsidR="00033143" w:rsidRDefault="00033143" w:rsidP="00557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D07D0" w14:textId="77777777" w:rsidR="0008382B" w:rsidRDefault="0008382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80CDD" w14:textId="3954EE24" w:rsidR="00634DCD" w:rsidRDefault="00634DCD">
    <w:pPr>
      <w:pStyle w:val="Pieddepage"/>
      <w:jc w:val="center"/>
      <w:rPr>
        <w:rFonts w:ascii="MS Serif" w:hAnsi="MS Serif"/>
        <w:sz w:val="20"/>
      </w:rPr>
    </w:pPr>
    <w:r>
      <w:rPr>
        <w:rFonts w:ascii="MS Serif" w:hAnsi="MS Serif"/>
        <w:snapToGrid w:val="0"/>
        <w:sz w:val="20"/>
      </w:rPr>
      <w:t xml:space="preserve">Page </w:t>
    </w:r>
    <w:r>
      <w:rPr>
        <w:rFonts w:ascii="MS Serif" w:hAnsi="MS Serif"/>
        <w:snapToGrid w:val="0"/>
        <w:sz w:val="20"/>
      </w:rPr>
      <w:fldChar w:fldCharType="begin"/>
    </w:r>
    <w:r>
      <w:rPr>
        <w:rFonts w:ascii="MS Serif" w:hAnsi="MS Serif"/>
        <w:snapToGrid w:val="0"/>
        <w:sz w:val="20"/>
      </w:rPr>
      <w:instrText xml:space="preserve"> PAGE </w:instrText>
    </w:r>
    <w:r>
      <w:rPr>
        <w:rFonts w:ascii="MS Serif" w:hAnsi="MS Serif"/>
        <w:snapToGrid w:val="0"/>
        <w:sz w:val="20"/>
      </w:rPr>
      <w:fldChar w:fldCharType="separate"/>
    </w:r>
    <w:r w:rsidR="0008382B">
      <w:rPr>
        <w:rFonts w:ascii="MS Serif" w:hAnsi="MS Serif"/>
        <w:noProof/>
        <w:snapToGrid w:val="0"/>
        <w:sz w:val="20"/>
      </w:rPr>
      <w:t>1</w:t>
    </w:r>
    <w:r>
      <w:rPr>
        <w:rFonts w:ascii="MS Serif" w:hAnsi="MS Serif"/>
        <w:snapToGrid w:val="0"/>
        <w:sz w:val="20"/>
      </w:rPr>
      <w:fldChar w:fldCharType="end"/>
    </w:r>
    <w:r>
      <w:rPr>
        <w:rFonts w:ascii="MS Serif" w:hAnsi="MS Serif"/>
        <w:snapToGrid w:val="0"/>
        <w:sz w:val="20"/>
      </w:rPr>
      <w:t xml:space="preserve"> sur </w:t>
    </w:r>
    <w:r>
      <w:rPr>
        <w:rFonts w:ascii="MS Serif" w:hAnsi="MS Serif"/>
        <w:snapToGrid w:val="0"/>
        <w:sz w:val="20"/>
      </w:rPr>
      <w:fldChar w:fldCharType="begin"/>
    </w:r>
    <w:r>
      <w:rPr>
        <w:rFonts w:ascii="MS Serif" w:hAnsi="MS Serif"/>
        <w:snapToGrid w:val="0"/>
        <w:sz w:val="20"/>
      </w:rPr>
      <w:instrText xml:space="preserve"> NUMPAGES </w:instrText>
    </w:r>
    <w:r>
      <w:rPr>
        <w:rFonts w:ascii="MS Serif" w:hAnsi="MS Serif"/>
        <w:snapToGrid w:val="0"/>
        <w:sz w:val="20"/>
      </w:rPr>
      <w:fldChar w:fldCharType="separate"/>
    </w:r>
    <w:r w:rsidR="0008382B">
      <w:rPr>
        <w:rFonts w:ascii="MS Serif" w:hAnsi="MS Serif"/>
        <w:noProof/>
        <w:snapToGrid w:val="0"/>
        <w:sz w:val="20"/>
      </w:rPr>
      <w:t>8</w:t>
    </w:r>
    <w:r>
      <w:rPr>
        <w:rFonts w:ascii="MS Serif" w:hAnsi="MS Serif"/>
        <w:snapToGrid w:val="0"/>
        <w:sz w:val="20"/>
      </w:rPr>
      <w:fldChar w:fldCharType="end"/>
    </w:r>
  </w:p>
  <w:p w14:paraId="6D756109" w14:textId="77777777" w:rsidR="00634DCD" w:rsidRDefault="00634DC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34AAD" w14:textId="77777777" w:rsidR="0008382B" w:rsidRDefault="000838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46554" w14:textId="77777777" w:rsidR="00033143" w:rsidRDefault="00033143" w:rsidP="00557435">
      <w:r>
        <w:separator/>
      </w:r>
    </w:p>
  </w:footnote>
  <w:footnote w:type="continuationSeparator" w:id="0">
    <w:p w14:paraId="0BEC5CEE" w14:textId="77777777" w:rsidR="00033143" w:rsidRDefault="00033143" w:rsidP="00557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D2033" w14:textId="77777777" w:rsidR="0008382B" w:rsidRDefault="0008382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3969"/>
      <w:gridCol w:w="4253"/>
    </w:tblGrid>
    <w:tr w:rsidR="00634DCD" w14:paraId="2C8DD24D" w14:textId="77777777" w:rsidTr="003810C3">
      <w:trPr>
        <w:cantSplit/>
      </w:trPr>
      <w:tc>
        <w:tcPr>
          <w:tcW w:w="191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18D10AC1" w14:textId="77777777" w:rsidR="00634DCD" w:rsidRDefault="00634DCD" w:rsidP="003810C3">
          <w:pPr>
            <w:rPr>
              <w:rFonts w:ascii="Arial" w:hAnsi="Arial"/>
              <w:sz w:val="10"/>
            </w:rPr>
          </w:pPr>
        </w:p>
        <w:p w14:paraId="2696523A" w14:textId="77777777" w:rsidR="00634DCD" w:rsidRDefault="00634DCD" w:rsidP="003810C3">
          <w:pPr>
            <w:rPr>
              <w:rFonts w:ascii="Arial" w:hAnsi="Arial"/>
              <w:sz w:val="10"/>
            </w:rPr>
          </w:pPr>
          <w:r>
            <w:rPr>
              <w:rFonts w:ascii="Arial" w:hAnsi="Arial"/>
              <w:noProof/>
              <w:sz w:val="10"/>
            </w:rPr>
            <w:drawing>
              <wp:inline distT="0" distB="0" distL="0" distR="0" wp14:anchorId="16000FD0" wp14:editId="1B6B4B99">
                <wp:extent cx="1127125" cy="510540"/>
                <wp:effectExtent l="0" t="0" r="0" b="3810"/>
                <wp:docPr id="2" name="Image 2" descr="000 Armée de l'Air dégradé avec CONTOUR BLANC 300ppp RV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000 Armée de l'Air dégradé avec CONTOUR BLANC 300ppp RV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125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FDD32D0" w14:textId="77777777" w:rsidR="00634DCD" w:rsidRDefault="00634DCD" w:rsidP="003810C3">
          <w:pPr>
            <w:jc w:val="center"/>
            <w:rPr>
              <w:rFonts w:ascii="Arial" w:hAnsi="Arial"/>
              <w:sz w:val="10"/>
            </w:rPr>
          </w:pPr>
        </w:p>
      </w:tc>
      <w:tc>
        <w:tcPr>
          <w:tcW w:w="8222" w:type="dxa"/>
          <w:gridSpan w:val="2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13F35B2A" w14:textId="77777777" w:rsidR="00634DCD" w:rsidRDefault="00634DCD" w:rsidP="003810C3">
          <w:pPr>
            <w:tabs>
              <w:tab w:val="left" w:pos="2892"/>
            </w:tabs>
            <w:jc w:val="center"/>
            <w:rPr>
              <w:rFonts w:ascii="Arial" w:hAnsi="Arial"/>
              <w:b/>
              <w:sz w:val="18"/>
            </w:rPr>
          </w:pPr>
        </w:p>
        <w:p w14:paraId="79FD08A3" w14:textId="77777777" w:rsidR="00634DCD" w:rsidRDefault="00634DCD" w:rsidP="003810C3">
          <w:pPr>
            <w:tabs>
              <w:tab w:val="left" w:pos="2892"/>
            </w:tabs>
            <w:jc w:val="center"/>
            <w:rPr>
              <w:rFonts w:ascii="Arial" w:hAnsi="Arial"/>
              <w:b/>
              <w:sz w:val="18"/>
            </w:rPr>
          </w:pPr>
        </w:p>
        <w:p w14:paraId="0850A081" w14:textId="23C2252F" w:rsidR="00634DCD" w:rsidRPr="00F25988" w:rsidRDefault="00634DCD" w:rsidP="00C35540">
          <w:pPr>
            <w:shd w:val="pct20" w:color="auto" w:fill="auto"/>
            <w:tabs>
              <w:tab w:val="left" w:pos="2892"/>
            </w:tabs>
            <w:jc w:val="center"/>
            <w:rPr>
              <w:rFonts w:ascii="Marianne" w:hAnsi="Marianne"/>
              <w:b/>
              <w:sz w:val="28"/>
            </w:rPr>
          </w:pPr>
          <w:r w:rsidRPr="00F25988">
            <w:rPr>
              <w:rFonts w:ascii="Marianne" w:hAnsi="Marianne"/>
              <w:b/>
              <w:sz w:val="32"/>
            </w:rPr>
            <w:t xml:space="preserve">Clausier </w:t>
          </w:r>
          <w:r w:rsidR="00236CE2">
            <w:rPr>
              <w:rFonts w:ascii="Marianne" w:hAnsi="Marianne"/>
              <w:b/>
              <w:sz w:val="32"/>
            </w:rPr>
            <w:t>S</w:t>
          </w:r>
          <w:r w:rsidR="000E09D3">
            <w:rPr>
              <w:rFonts w:ascii="Marianne" w:hAnsi="Marianne"/>
              <w:b/>
              <w:sz w:val="32"/>
            </w:rPr>
            <w:t>écurité Numérique SIAé</w:t>
          </w:r>
          <w:r>
            <w:rPr>
              <w:rFonts w:ascii="Marianne" w:hAnsi="Marianne"/>
              <w:b/>
              <w:sz w:val="32"/>
            </w:rPr>
            <w:t xml:space="preserve"> </w:t>
          </w:r>
        </w:p>
        <w:p w14:paraId="11380112" w14:textId="77777777" w:rsidR="00634DCD" w:rsidRDefault="00634DCD" w:rsidP="003810C3">
          <w:pPr>
            <w:tabs>
              <w:tab w:val="left" w:pos="2892"/>
            </w:tabs>
            <w:jc w:val="center"/>
            <w:rPr>
              <w:rFonts w:ascii="Arial" w:hAnsi="Arial"/>
            </w:rPr>
          </w:pPr>
        </w:p>
      </w:tc>
    </w:tr>
    <w:tr w:rsidR="00634DCD" w14:paraId="49BB8A26" w14:textId="77777777" w:rsidTr="003810C3">
      <w:trPr>
        <w:cantSplit/>
        <w:trHeight w:val="814"/>
      </w:trPr>
      <w:tc>
        <w:tcPr>
          <w:tcW w:w="191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57C9A7BE" w14:textId="77777777" w:rsidR="00634DCD" w:rsidRDefault="00634DCD" w:rsidP="003810C3">
          <w:pPr>
            <w:jc w:val="center"/>
            <w:rPr>
              <w:rFonts w:ascii="Arial" w:hAnsi="Arial"/>
            </w:rPr>
          </w:pPr>
          <w:proofErr w:type="gramStart"/>
          <w:r>
            <w:rPr>
              <w:rFonts w:ascii="Arial" w:hAnsi="Arial"/>
              <w:sz w:val="10"/>
            </w:rPr>
            <w:t>SERVICE  INDUSTRIEL</w:t>
          </w:r>
          <w:proofErr w:type="gramEnd"/>
          <w:r>
            <w:rPr>
              <w:rFonts w:ascii="Arial" w:hAnsi="Arial"/>
              <w:sz w:val="10"/>
            </w:rPr>
            <w:t xml:space="preserve"> DE L’AERONAUTIQUE</w:t>
          </w:r>
        </w:p>
        <w:p w14:paraId="6E3500B5" w14:textId="77777777" w:rsidR="00634DCD" w:rsidRDefault="00634DCD" w:rsidP="003810C3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noProof/>
              <w:sz w:val="32"/>
            </w:rPr>
            <w:drawing>
              <wp:inline distT="0" distB="0" distL="0" distR="0" wp14:anchorId="7E3FE66C" wp14:editId="7477C620">
                <wp:extent cx="775970" cy="553085"/>
                <wp:effectExtent l="0" t="0" r="5080" b="0"/>
                <wp:docPr id="1" name="Image 1" descr="insigne SIAé 72ppp RV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nsigne SIAé 72ppp RV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5970" cy="553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1432C03E" w14:textId="644A385A" w:rsidR="00634DCD" w:rsidRPr="00D1019A" w:rsidRDefault="00634DCD" w:rsidP="00557435"/>
      </w:tc>
      <w:tc>
        <w:tcPr>
          <w:tcW w:w="4253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7A05C09F" w14:textId="64A9B9A8" w:rsidR="00634DCD" w:rsidRPr="00DB788C" w:rsidRDefault="00634DCD" w:rsidP="00F07A53">
          <w:pPr>
            <w:tabs>
              <w:tab w:val="left" w:pos="2340"/>
            </w:tabs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b/>
            </w:rPr>
            <w:t>version:</w:t>
          </w:r>
          <w:r>
            <w:rPr>
              <w:rFonts w:ascii="Arial" w:hAnsi="Arial"/>
            </w:rPr>
            <w:t xml:space="preserve"> </w:t>
          </w:r>
          <w:r>
            <w:rPr>
              <w:rFonts w:ascii="Arial" w:hAnsi="Arial"/>
            </w:rPr>
            <w:t>1</w:t>
          </w:r>
          <w:r w:rsidR="0008382B">
            <w:rPr>
              <w:rFonts w:ascii="Arial" w:hAnsi="Arial"/>
            </w:rPr>
            <w:t>.01</w:t>
          </w:r>
          <w:bookmarkStart w:id="12" w:name="_GoBack"/>
          <w:bookmarkEnd w:id="12"/>
          <w:r>
            <w:rPr>
              <w:rFonts w:ascii="Arial" w:hAnsi="Arial"/>
            </w:rPr>
            <w:tab/>
          </w:r>
          <w:r>
            <w:rPr>
              <w:rFonts w:ascii="Arial" w:hAnsi="Arial"/>
              <w:b/>
            </w:rPr>
            <w:t>date :</w:t>
          </w:r>
          <w:r>
            <w:rPr>
              <w:rFonts w:ascii="Arial" w:hAnsi="Arial"/>
            </w:rPr>
            <w:t xml:space="preserve"> </w:t>
          </w:r>
          <w:r w:rsidR="00F07A53">
            <w:rPr>
              <w:rFonts w:ascii="Arial" w:hAnsi="Arial"/>
            </w:rPr>
            <w:t>06/06</w:t>
          </w:r>
          <w:r w:rsidR="00043A33">
            <w:rPr>
              <w:rFonts w:ascii="Arial" w:hAnsi="Arial"/>
            </w:rPr>
            <w:t>/2025</w:t>
          </w:r>
        </w:p>
      </w:tc>
    </w:tr>
  </w:tbl>
  <w:p w14:paraId="3AAFAD58" w14:textId="77777777" w:rsidR="00634DCD" w:rsidRDefault="00634DCD">
    <w:pPr>
      <w:pStyle w:val="En-tte"/>
    </w:pPr>
  </w:p>
  <w:p w14:paraId="5DCD97AD" w14:textId="77777777" w:rsidR="00634DCD" w:rsidRDefault="00634DC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3969"/>
      <w:gridCol w:w="4253"/>
    </w:tblGrid>
    <w:tr w:rsidR="00634DCD" w14:paraId="0D53F3D5" w14:textId="77777777" w:rsidTr="00DE2439">
      <w:trPr>
        <w:cantSplit/>
      </w:trPr>
      <w:tc>
        <w:tcPr>
          <w:tcW w:w="1913" w:type="dxa"/>
          <w:vMerge w:val="restart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</w:tcPr>
        <w:p w14:paraId="1D3B236F" w14:textId="77777777" w:rsidR="00634DCD" w:rsidRDefault="00634DCD" w:rsidP="003810C3">
          <w:pPr>
            <w:rPr>
              <w:rFonts w:ascii="Arial" w:hAnsi="Arial"/>
              <w:sz w:val="10"/>
            </w:rPr>
          </w:pPr>
        </w:p>
        <w:p w14:paraId="00CB1349" w14:textId="4E38249B" w:rsidR="00634DCD" w:rsidRDefault="00634DCD" w:rsidP="003810C3">
          <w:pPr>
            <w:rPr>
              <w:rFonts w:ascii="Arial" w:hAnsi="Arial"/>
              <w:sz w:val="10"/>
            </w:rPr>
          </w:pPr>
        </w:p>
        <w:p w14:paraId="496F7ED2" w14:textId="77777777" w:rsidR="00634DCD" w:rsidRDefault="00634DCD" w:rsidP="00117197">
          <w:pPr>
            <w:jc w:val="center"/>
            <w:rPr>
              <w:rFonts w:ascii="Arial" w:hAnsi="Arial"/>
            </w:rPr>
          </w:pPr>
          <w:proofErr w:type="gramStart"/>
          <w:r>
            <w:rPr>
              <w:rFonts w:ascii="Arial" w:hAnsi="Arial"/>
              <w:sz w:val="10"/>
            </w:rPr>
            <w:t>SERVICE  INDUSTRIEL</w:t>
          </w:r>
          <w:proofErr w:type="gramEnd"/>
          <w:r>
            <w:rPr>
              <w:rFonts w:ascii="Arial" w:hAnsi="Arial"/>
              <w:sz w:val="10"/>
            </w:rPr>
            <w:t xml:space="preserve"> DE L’AERONAUTIQUE</w:t>
          </w:r>
        </w:p>
        <w:p w14:paraId="09AF8AF6" w14:textId="55611C06" w:rsidR="00634DCD" w:rsidRDefault="00634DCD" w:rsidP="00117197">
          <w:pPr>
            <w:jc w:val="center"/>
            <w:rPr>
              <w:rFonts w:ascii="Arial" w:hAnsi="Arial"/>
              <w:sz w:val="10"/>
            </w:rPr>
          </w:pPr>
          <w:r>
            <w:rPr>
              <w:rFonts w:ascii="Arial" w:hAnsi="Arial"/>
              <w:b/>
              <w:noProof/>
              <w:sz w:val="32"/>
            </w:rPr>
            <w:drawing>
              <wp:inline distT="0" distB="0" distL="0" distR="0" wp14:anchorId="097CF4F0" wp14:editId="19CD5E1A">
                <wp:extent cx="775970" cy="553085"/>
                <wp:effectExtent l="0" t="0" r="5080" b="0"/>
                <wp:docPr id="5" name="Image 5" descr="insigne SIAé 72ppp RV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nsigne SIAé 72ppp RV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5970" cy="553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2" w:type="dxa"/>
          <w:gridSpan w:val="2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2E72BA60" w14:textId="77777777" w:rsidR="00634DCD" w:rsidRDefault="00634DCD" w:rsidP="003810C3">
          <w:pPr>
            <w:tabs>
              <w:tab w:val="left" w:pos="2892"/>
            </w:tabs>
            <w:jc w:val="center"/>
            <w:rPr>
              <w:rFonts w:ascii="Arial" w:hAnsi="Arial"/>
              <w:b/>
              <w:sz w:val="18"/>
            </w:rPr>
          </w:pPr>
        </w:p>
        <w:p w14:paraId="0264C8A6" w14:textId="77777777" w:rsidR="00634DCD" w:rsidRDefault="00634DCD" w:rsidP="003810C3">
          <w:pPr>
            <w:tabs>
              <w:tab w:val="left" w:pos="2892"/>
            </w:tabs>
            <w:jc w:val="center"/>
            <w:rPr>
              <w:rFonts w:ascii="Arial" w:hAnsi="Arial"/>
              <w:b/>
              <w:sz w:val="18"/>
            </w:rPr>
          </w:pPr>
        </w:p>
        <w:p w14:paraId="0CD9746B" w14:textId="2836CCF0" w:rsidR="00634DCD" w:rsidRDefault="00634DCD" w:rsidP="00236CE2">
          <w:pPr>
            <w:shd w:val="pct20" w:color="auto" w:fill="auto"/>
            <w:tabs>
              <w:tab w:val="left" w:pos="2892"/>
            </w:tabs>
            <w:jc w:val="center"/>
            <w:rPr>
              <w:rFonts w:ascii="Arial" w:hAnsi="Arial"/>
            </w:rPr>
          </w:pPr>
          <w:r w:rsidRPr="00F25988">
            <w:rPr>
              <w:rFonts w:ascii="Marianne" w:hAnsi="Marianne"/>
              <w:b/>
              <w:sz w:val="32"/>
            </w:rPr>
            <w:t xml:space="preserve">Clausier </w:t>
          </w:r>
          <w:r w:rsidR="007C13DC">
            <w:rPr>
              <w:rFonts w:ascii="Marianne" w:hAnsi="Marianne"/>
              <w:b/>
              <w:sz w:val="32"/>
            </w:rPr>
            <w:t>SECNUM</w:t>
          </w:r>
        </w:p>
      </w:tc>
    </w:tr>
    <w:tr w:rsidR="00634DCD" w14:paraId="1A9C6919" w14:textId="77777777" w:rsidTr="00DE2439">
      <w:trPr>
        <w:cantSplit/>
        <w:trHeight w:val="814"/>
      </w:trPr>
      <w:tc>
        <w:tcPr>
          <w:tcW w:w="1913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583BF353" w14:textId="2D8AACE1" w:rsidR="00634DCD" w:rsidRDefault="00634DCD" w:rsidP="003810C3">
          <w:pPr>
            <w:jc w:val="center"/>
            <w:rPr>
              <w:rFonts w:ascii="Arial" w:hAnsi="Arial"/>
            </w:rPr>
          </w:pPr>
        </w:p>
      </w:tc>
      <w:tc>
        <w:tcPr>
          <w:tcW w:w="396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0C0D024D" w14:textId="068BCC38" w:rsidR="00634DCD" w:rsidRPr="00D1019A" w:rsidRDefault="00634DCD" w:rsidP="003810C3">
          <w:r w:rsidRPr="00D1019A">
            <w:rPr>
              <w:b/>
              <w:bCs/>
            </w:rPr>
            <w:tab/>
          </w:r>
        </w:p>
      </w:tc>
      <w:tc>
        <w:tcPr>
          <w:tcW w:w="4253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6A1DF712" w14:textId="21460CB2" w:rsidR="00634DCD" w:rsidRPr="00F25988" w:rsidRDefault="00252523" w:rsidP="00236CE2">
          <w:pPr>
            <w:tabs>
              <w:tab w:val="left" w:pos="2340"/>
            </w:tabs>
            <w:rPr>
              <w:rFonts w:ascii="Marianne" w:hAnsi="Marianne"/>
              <w:sz w:val="22"/>
              <w:szCs w:val="22"/>
            </w:rPr>
          </w:pPr>
          <w:r>
            <w:rPr>
              <w:rFonts w:ascii="Arial" w:hAnsi="Arial"/>
              <w:b/>
            </w:rPr>
            <w:t>version:</w:t>
          </w:r>
          <w:r>
            <w:rPr>
              <w:rFonts w:ascii="Arial" w:hAnsi="Arial"/>
            </w:rPr>
            <w:t xml:space="preserve"> 1</w:t>
          </w:r>
          <w:r>
            <w:rPr>
              <w:rFonts w:ascii="Arial" w:hAnsi="Arial"/>
            </w:rPr>
            <w:tab/>
          </w:r>
          <w:r>
            <w:rPr>
              <w:rFonts w:ascii="Arial" w:hAnsi="Arial"/>
              <w:b/>
            </w:rPr>
            <w:t>date :</w:t>
          </w:r>
          <w:r>
            <w:rPr>
              <w:rFonts w:ascii="Arial" w:hAnsi="Arial"/>
            </w:rPr>
            <w:t xml:space="preserve"> </w:t>
          </w:r>
          <w:r w:rsidR="00236CE2">
            <w:rPr>
              <w:rFonts w:ascii="Arial" w:hAnsi="Arial"/>
            </w:rPr>
            <w:t>06/06</w:t>
          </w:r>
          <w:r>
            <w:rPr>
              <w:rFonts w:ascii="Arial" w:hAnsi="Arial"/>
            </w:rPr>
            <w:t>/2025</w:t>
          </w:r>
        </w:p>
      </w:tc>
    </w:tr>
  </w:tbl>
  <w:p w14:paraId="7D78ABB6" w14:textId="77777777" w:rsidR="00634DCD" w:rsidRDefault="00634DC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B0C9F5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8C4DA4"/>
    <w:multiLevelType w:val="hybridMultilevel"/>
    <w:tmpl w:val="3FBC771E"/>
    <w:lvl w:ilvl="0" w:tplc="A9DE217E">
      <w:start w:val="3"/>
      <w:numFmt w:val="decimal"/>
      <w:lvlText w:val="%1.2.3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517F1"/>
    <w:multiLevelType w:val="hybridMultilevel"/>
    <w:tmpl w:val="42669E32"/>
    <w:lvl w:ilvl="0" w:tplc="A882192E">
      <w:start w:val="1"/>
      <w:numFmt w:val="decimal"/>
      <w:pStyle w:val="Prest"/>
      <w:lvlText w:val="[Prest S%1] .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D624956"/>
    <w:multiLevelType w:val="hybridMultilevel"/>
    <w:tmpl w:val="3294B01C"/>
    <w:lvl w:ilvl="0" w:tplc="A0F43780">
      <w:numFmt w:val="bullet"/>
      <w:lvlText w:val="-"/>
      <w:lvlJc w:val="left"/>
      <w:pPr>
        <w:ind w:left="1647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 w15:restartNumberingAfterBreak="0">
    <w:nsid w:val="3B532D43"/>
    <w:multiLevelType w:val="hybridMultilevel"/>
    <w:tmpl w:val="41BA0EE4"/>
    <w:lvl w:ilvl="0" w:tplc="7ED2BD4A">
      <w:start w:val="1"/>
      <w:numFmt w:val="decimal"/>
      <w:pStyle w:val="DA"/>
      <w:lvlText w:val="[DA%1] 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0303C"/>
    <w:multiLevelType w:val="hybridMultilevel"/>
    <w:tmpl w:val="A080C4BE"/>
    <w:lvl w:ilvl="0" w:tplc="81144B8C">
      <w:start w:val="3"/>
      <w:numFmt w:val="decimal"/>
      <w:lvlText w:val="%1.2.1"/>
      <w:lvlJc w:val="left"/>
      <w:pPr>
        <w:ind w:left="40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806" w:hanging="360"/>
      </w:pPr>
    </w:lvl>
    <w:lvl w:ilvl="2" w:tplc="040C001B" w:tentative="1">
      <w:start w:val="1"/>
      <w:numFmt w:val="lowerRoman"/>
      <w:lvlText w:val="%3."/>
      <w:lvlJc w:val="right"/>
      <w:pPr>
        <w:ind w:left="5526" w:hanging="180"/>
      </w:pPr>
    </w:lvl>
    <w:lvl w:ilvl="3" w:tplc="040C000F" w:tentative="1">
      <w:start w:val="1"/>
      <w:numFmt w:val="decimal"/>
      <w:lvlText w:val="%4."/>
      <w:lvlJc w:val="left"/>
      <w:pPr>
        <w:ind w:left="6246" w:hanging="360"/>
      </w:pPr>
    </w:lvl>
    <w:lvl w:ilvl="4" w:tplc="040C0019" w:tentative="1">
      <w:start w:val="1"/>
      <w:numFmt w:val="lowerLetter"/>
      <w:lvlText w:val="%5."/>
      <w:lvlJc w:val="left"/>
      <w:pPr>
        <w:ind w:left="6966" w:hanging="360"/>
      </w:pPr>
    </w:lvl>
    <w:lvl w:ilvl="5" w:tplc="040C001B" w:tentative="1">
      <w:start w:val="1"/>
      <w:numFmt w:val="lowerRoman"/>
      <w:lvlText w:val="%6."/>
      <w:lvlJc w:val="right"/>
      <w:pPr>
        <w:ind w:left="7686" w:hanging="180"/>
      </w:pPr>
    </w:lvl>
    <w:lvl w:ilvl="6" w:tplc="040C000F" w:tentative="1">
      <w:start w:val="1"/>
      <w:numFmt w:val="decimal"/>
      <w:lvlText w:val="%7."/>
      <w:lvlJc w:val="left"/>
      <w:pPr>
        <w:ind w:left="8406" w:hanging="360"/>
      </w:pPr>
    </w:lvl>
    <w:lvl w:ilvl="7" w:tplc="040C0019" w:tentative="1">
      <w:start w:val="1"/>
      <w:numFmt w:val="lowerLetter"/>
      <w:lvlText w:val="%8."/>
      <w:lvlJc w:val="left"/>
      <w:pPr>
        <w:ind w:left="9126" w:hanging="360"/>
      </w:pPr>
    </w:lvl>
    <w:lvl w:ilvl="8" w:tplc="040C001B" w:tentative="1">
      <w:start w:val="1"/>
      <w:numFmt w:val="lowerRoman"/>
      <w:lvlText w:val="%9."/>
      <w:lvlJc w:val="right"/>
      <w:pPr>
        <w:ind w:left="9846" w:hanging="180"/>
      </w:pPr>
    </w:lvl>
  </w:abstractNum>
  <w:abstractNum w:abstractNumId="6" w15:restartNumberingAfterBreak="0">
    <w:nsid w:val="45940E38"/>
    <w:multiLevelType w:val="multilevel"/>
    <w:tmpl w:val="17E06A4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2987"/>
        </w:tabs>
        <w:ind w:left="2987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2564"/>
        </w:tabs>
        <w:ind w:left="256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D3B04A5"/>
    <w:multiLevelType w:val="hybridMultilevel"/>
    <w:tmpl w:val="C45EC0F6"/>
    <w:lvl w:ilvl="0" w:tplc="A0F43780">
      <w:numFmt w:val="bullet"/>
      <w:lvlText w:val="-"/>
      <w:lvlJc w:val="left"/>
      <w:pPr>
        <w:ind w:left="1776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52E4292C"/>
    <w:multiLevelType w:val="hybridMultilevel"/>
    <w:tmpl w:val="22D489D2"/>
    <w:lvl w:ilvl="0" w:tplc="1568B18A">
      <w:start w:val="3"/>
      <w:numFmt w:val="decimal"/>
      <w:lvlText w:val="%1.2.2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28A06BC"/>
    <w:multiLevelType w:val="hybridMultilevel"/>
    <w:tmpl w:val="A240E146"/>
    <w:lvl w:ilvl="0" w:tplc="88FC8BB2">
      <w:start w:val="1"/>
      <w:numFmt w:val="decimal"/>
      <w:pStyle w:val="EX"/>
      <w:lvlText w:val="[Ex S%1] ."/>
      <w:lvlJc w:val="left"/>
      <w:pPr>
        <w:ind w:left="36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68553E1"/>
    <w:multiLevelType w:val="hybridMultilevel"/>
    <w:tmpl w:val="D72E98D0"/>
    <w:lvl w:ilvl="0" w:tplc="72EAF06A">
      <w:start w:val="3"/>
      <w:numFmt w:val="decimal"/>
      <w:lvlText w:val="%1.2.5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F5291"/>
    <w:multiLevelType w:val="hybridMultilevel"/>
    <w:tmpl w:val="B442C5F8"/>
    <w:lvl w:ilvl="0" w:tplc="A0F43780">
      <w:numFmt w:val="bullet"/>
      <w:lvlText w:val="-"/>
      <w:lvlJc w:val="left"/>
      <w:pPr>
        <w:ind w:left="242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A895896"/>
    <w:multiLevelType w:val="singleLevel"/>
    <w:tmpl w:val="4ABA32BE"/>
    <w:lvl w:ilvl="0">
      <w:start w:val="1"/>
      <w:numFmt w:val="bullet"/>
      <w:pStyle w:val="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6CD61CBE"/>
    <w:multiLevelType w:val="hybridMultilevel"/>
    <w:tmpl w:val="EE20E8BA"/>
    <w:lvl w:ilvl="0" w:tplc="0EAE8A88">
      <w:start w:val="3"/>
      <w:numFmt w:val="decimal"/>
      <w:lvlText w:val="%1.2.4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7"/>
  </w:num>
  <w:num w:numId="5">
    <w:abstractNumId w:val="9"/>
  </w:num>
  <w:num w:numId="6">
    <w:abstractNumId w:val="2"/>
  </w:num>
  <w:num w:numId="7">
    <w:abstractNumId w:val="4"/>
  </w:num>
  <w:num w:numId="8">
    <w:abstractNumId w:val="3"/>
  </w:num>
  <w:num w:numId="9">
    <w:abstractNumId w:val="11"/>
  </w:num>
  <w:num w:numId="10">
    <w:abstractNumId w:val="5"/>
  </w:num>
  <w:num w:numId="11">
    <w:abstractNumId w:val="8"/>
  </w:num>
  <w:num w:numId="12">
    <w:abstractNumId w:val="1"/>
  </w:num>
  <w:num w:numId="13">
    <w:abstractNumId w:val="13"/>
  </w:num>
  <w:num w:numId="14">
    <w:abstractNumId w:val="10"/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</w:num>
  <w:num w:numId="19">
    <w:abstractNumId w:val="6"/>
  </w:num>
  <w:num w:numId="20">
    <w:abstractNumId w:val="9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9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ICHARD Nathalie INGE CIVI DIVI DEF">
    <w15:presenceInfo w15:providerId="None" w15:userId="RICHARD Nathalie INGE CIVI DIVI D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35"/>
    <w:rsid w:val="00005654"/>
    <w:rsid w:val="00020865"/>
    <w:rsid w:val="0002378E"/>
    <w:rsid w:val="0002496C"/>
    <w:rsid w:val="00033143"/>
    <w:rsid w:val="0003431B"/>
    <w:rsid w:val="00036F8E"/>
    <w:rsid w:val="00042D26"/>
    <w:rsid w:val="00042F99"/>
    <w:rsid w:val="00043A33"/>
    <w:rsid w:val="00043D91"/>
    <w:rsid w:val="000443BB"/>
    <w:rsid w:val="00045A36"/>
    <w:rsid w:val="00046A01"/>
    <w:rsid w:val="00047A6E"/>
    <w:rsid w:val="000516D8"/>
    <w:rsid w:val="000537BA"/>
    <w:rsid w:val="00075139"/>
    <w:rsid w:val="00076D7F"/>
    <w:rsid w:val="0008382B"/>
    <w:rsid w:val="000839D6"/>
    <w:rsid w:val="00094DA5"/>
    <w:rsid w:val="00096C73"/>
    <w:rsid w:val="00097CC2"/>
    <w:rsid w:val="000A030E"/>
    <w:rsid w:val="000A1DDF"/>
    <w:rsid w:val="000A4CB4"/>
    <w:rsid w:val="000A55D3"/>
    <w:rsid w:val="000A7F05"/>
    <w:rsid w:val="000C096A"/>
    <w:rsid w:val="000C2FDA"/>
    <w:rsid w:val="000C3346"/>
    <w:rsid w:val="000C3CE6"/>
    <w:rsid w:val="000C6B35"/>
    <w:rsid w:val="000D106A"/>
    <w:rsid w:val="000D21F1"/>
    <w:rsid w:val="000D56F8"/>
    <w:rsid w:val="000D6F8B"/>
    <w:rsid w:val="000E09D3"/>
    <w:rsid w:val="000E3A74"/>
    <w:rsid w:val="000E502F"/>
    <w:rsid w:val="000E5464"/>
    <w:rsid w:val="000E6506"/>
    <w:rsid w:val="000F27E2"/>
    <w:rsid w:val="000F66F3"/>
    <w:rsid w:val="00103D20"/>
    <w:rsid w:val="001111FE"/>
    <w:rsid w:val="00117197"/>
    <w:rsid w:val="001171FE"/>
    <w:rsid w:val="00120862"/>
    <w:rsid w:val="0012357E"/>
    <w:rsid w:val="001352F8"/>
    <w:rsid w:val="001460B2"/>
    <w:rsid w:val="00146861"/>
    <w:rsid w:val="001468E2"/>
    <w:rsid w:val="00146946"/>
    <w:rsid w:val="00160959"/>
    <w:rsid w:val="00160EC0"/>
    <w:rsid w:val="001628AB"/>
    <w:rsid w:val="001679B9"/>
    <w:rsid w:val="00167B5D"/>
    <w:rsid w:val="00175CC3"/>
    <w:rsid w:val="00176EBE"/>
    <w:rsid w:val="001806C3"/>
    <w:rsid w:val="00180A21"/>
    <w:rsid w:val="00185487"/>
    <w:rsid w:val="00193987"/>
    <w:rsid w:val="001A0D26"/>
    <w:rsid w:val="001A1AF3"/>
    <w:rsid w:val="001B4A69"/>
    <w:rsid w:val="001C0C09"/>
    <w:rsid w:val="001D0F47"/>
    <w:rsid w:val="001E7991"/>
    <w:rsid w:val="001E7A17"/>
    <w:rsid w:val="001E7D6A"/>
    <w:rsid w:val="001F232C"/>
    <w:rsid w:val="001F3735"/>
    <w:rsid w:val="001F527F"/>
    <w:rsid w:val="001F5838"/>
    <w:rsid w:val="00214025"/>
    <w:rsid w:val="00214178"/>
    <w:rsid w:val="00215602"/>
    <w:rsid w:val="0021649B"/>
    <w:rsid w:val="002164E6"/>
    <w:rsid w:val="00221CF8"/>
    <w:rsid w:val="002264A2"/>
    <w:rsid w:val="00234877"/>
    <w:rsid w:val="002355FE"/>
    <w:rsid w:val="00236752"/>
    <w:rsid w:val="00236CE2"/>
    <w:rsid w:val="00236D88"/>
    <w:rsid w:val="00237757"/>
    <w:rsid w:val="00241C31"/>
    <w:rsid w:val="002466D8"/>
    <w:rsid w:val="00246D8E"/>
    <w:rsid w:val="00252523"/>
    <w:rsid w:val="00252A95"/>
    <w:rsid w:val="00254901"/>
    <w:rsid w:val="002603C8"/>
    <w:rsid w:val="00260C96"/>
    <w:rsid w:val="0026154F"/>
    <w:rsid w:val="0026339A"/>
    <w:rsid w:val="00267316"/>
    <w:rsid w:val="0026784F"/>
    <w:rsid w:val="002732F5"/>
    <w:rsid w:val="00273555"/>
    <w:rsid w:val="00276153"/>
    <w:rsid w:val="002801A9"/>
    <w:rsid w:val="002808DA"/>
    <w:rsid w:val="00284516"/>
    <w:rsid w:val="00285EBB"/>
    <w:rsid w:val="002909EA"/>
    <w:rsid w:val="002929A1"/>
    <w:rsid w:val="002A1952"/>
    <w:rsid w:val="002A65EA"/>
    <w:rsid w:val="002A689C"/>
    <w:rsid w:val="002B08F4"/>
    <w:rsid w:val="002B1408"/>
    <w:rsid w:val="002C4DD2"/>
    <w:rsid w:val="002C5AFB"/>
    <w:rsid w:val="002D00CF"/>
    <w:rsid w:val="002D7D8E"/>
    <w:rsid w:val="002D7F2A"/>
    <w:rsid w:val="002E32A7"/>
    <w:rsid w:val="002E6AF9"/>
    <w:rsid w:val="002F21A1"/>
    <w:rsid w:val="002F2FA3"/>
    <w:rsid w:val="002F3796"/>
    <w:rsid w:val="0030396F"/>
    <w:rsid w:val="00312A60"/>
    <w:rsid w:val="003143EB"/>
    <w:rsid w:val="003146FF"/>
    <w:rsid w:val="003347FA"/>
    <w:rsid w:val="00340C80"/>
    <w:rsid w:val="00340FAE"/>
    <w:rsid w:val="00343A2D"/>
    <w:rsid w:val="00345708"/>
    <w:rsid w:val="00345F36"/>
    <w:rsid w:val="00346B74"/>
    <w:rsid w:val="003470E3"/>
    <w:rsid w:val="00347B30"/>
    <w:rsid w:val="003506B9"/>
    <w:rsid w:val="003509D5"/>
    <w:rsid w:val="003625DB"/>
    <w:rsid w:val="003641B1"/>
    <w:rsid w:val="00365386"/>
    <w:rsid w:val="003677DD"/>
    <w:rsid w:val="00367BE0"/>
    <w:rsid w:val="00374C60"/>
    <w:rsid w:val="0038063B"/>
    <w:rsid w:val="003810C3"/>
    <w:rsid w:val="00383FA7"/>
    <w:rsid w:val="0038742E"/>
    <w:rsid w:val="00392323"/>
    <w:rsid w:val="003940E7"/>
    <w:rsid w:val="00396AC1"/>
    <w:rsid w:val="0039780F"/>
    <w:rsid w:val="003A756F"/>
    <w:rsid w:val="003B4117"/>
    <w:rsid w:val="003B6AAA"/>
    <w:rsid w:val="003B6CA9"/>
    <w:rsid w:val="003B7776"/>
    <w:rsid w:val="003C0963"/>
    <w:rsid w:val="003C0C5E"/>
    <w:rsid w:val="003C0F83"/>
    <w:rsid w:val="003C351D"/>
    <w:rsid w:val="003C39BC"/>
    <w:rsid w:val="003C3DF3"/>
    <w:rsid w:val="003D37DA"/>
    <w:rsid w:val="003D47F4"/>
    <w:rsid w:val="003E08D7"/>
    <w:rsid w:val="003E37D4"/>
    <w:rsid w:val="003E59A2"/>
    <w:rsid w:val="003F5B4B"/>
    <w:rsid w:val="004015B8"/>
    <w:rsid w:val="00413CAB"/>
    <w:rsid w:val="004168D1"/>
    <w:rsid w:val="004204D7"/>
    <w:rsid w:val="00423505"/>
    <w:rsid w:val="00430502"/>
    <w:rsid w:val="00431C22"/>
    <w:rsid w:val="004338E5"/>
    <w:rsid w:val="00437021"/>
    <w:rsid w:val="004417D0"/>
    <w:rsid w:val="004429F2"/>
    <w:rsid w:val="00452009"/>
    <w:rsid w:val="004522B3"/>
    <w:rsid w:val="00454F73"/>
    <w:rsid w:val="00455ED0"/>
    <w:rsid w:val="00461F15"/>
    <w:rsid w:val="00467844"/>
    <w:rsid w:val="00467F17"/>
    <w:rsid w:val="00471333"/>
    <w:rsid w:val="00472CD8"/>
    <w:rsid w:val="004731EF"/>
    <w:rsid w:val="00483231"/>
    <w:rsid w:val="00490B25"/>
    <w:rsid w:val="00492680"/>
    <w:rsid w:val="00496130"/>
    <w:rsid w:val="004A167A"/>
    <w:rsid w:val="004A1ADD"/>
    <w:rsid w:val="004A1BE4"/>
    <w:rsid w:val="004B6474"/>
    <w:rsid w:val="004B7001"/>
    <w:rsid w:val="004B7709"/>
    <w:rsid w:val="004C0A2C"/>
    <w:rsid w:val="004C50AF"/>
    <w:rsid w:val="004D4808"/>
    <w:rsid w:val="004D4E96"/>
    <w:rsid w:val="004D6D91"/>
    <w:rsid w:val="004E2281"/>
    <w:rsid w:val="004E25B5"/>
    <w:rsid w:val="004F6046"/>
    <w:rsid w:val="004F7869"/>
    <w:rsid w:val="004F7A1C"/>
    <w:rsid w:val="00501098"/>
    <w:rsid w:val="005019DF"/>
    <w:rsid w:val="00501EA4"/>
    <w:rsid w:val="00505D7F"/>
    <w:rsid w:val="00506DE9"/>
    <w:rsid w:val="00512A58"/>
    <w:rsid w:val="00514138"/>
    <w:rsid w:val="00514916"/>
    <w:rsid w:val="00517189"/>
    <w:rsid w:val="00517484"/>
    <w:rsid w:val="00517F76"/>
    <w:rsid w:val="005269AA"/>
    <w:rsid w:val="00530ADB"/>
    <w:rsid w:val="0053254C"/>
    <w:rsid w:val="00534EDA"/>
    <w:rsid w:val="005423E3"/>
    <w:rsid w:val="00543284"/>
    <w:rsid w:val="0054432B"/>
    <w:rsid w:val="00545E6F"/>
    <w:rsid w:val="00546A8B"/>
    <w:rsid w:val="00557435"/>
    <w:rsid w:val="00557B64"/>
    <w:rsid w:val="00567573"/>
    <w:rsid w:val="0056786C"/>
    <w:rsid w:val="00583CBF"/>
    <w:rsid w:val="00584674"/>
    <w:rsid w:val="005858AA"/>
    <w:rsid w:val="005902BD"/>
    <w:rsid w:val="0059243B"/>
    <w:rsid w:val="005A1A55"/>
    <w:rsid w:val="005A1DF1"/>
    <w:rsid w:val="005A57B7"/>
    <w:rsid w:val="005A7BFA"/>
    <w:rsid w:val="005B2125"/>
    <w:rsid w:val="005B6116"/>
    <w:rsid w:val="005B7049"/>
    <w:rsid w:val="005B7B57"/>
    <w:rsid w:val="005C02EF"/>
    <w:rsid w:val="005C22C9"/>
    <w:rsid w:val="005C27A2"/>
    <w:rsid w:val="005C3758"/>
    <w:rsid w:val="005C61D3"/>
    <w:rsid w:val="005D3B8B"/>
    <w:rsid w:val="005D4BD9"/>
    <w:rsid w:val="005D5C9F"/>
    <w:rsid w:val="005E3042"/>
    <w:rsid w:val="005E30DF"/>
    <w:rsid w:val="005E5BD2"/>
    <w:rsid w:val="005E6B1C"/>
    <w:rsid w:val="00602C6D"/>
    <w:rsid w:val="00603188"/>
    <w:rsid w:val="00603290"/>
    <w:rsid w:val="00606BF1"/>
    <w:rsid w:val="00610D36"/>
    <w:rsid w:val="0061591C"/>
    <w:rsid w:val="00623476"/>
    <w:rsid w:val="006250D9"/>
    <w:rsid w:val="00626583"/>
    <w:rsid w:val="00630217"/>
    <w:rsid w:val="006347BF"/>
    <w:rsid w:val="00634DCD"/>
    <w:rsid w:val="00636811"/>
    <w:rsid w:val="00640CD4"/>
    <w:rsid w:val="006424EE"/>
    <w:rsid w:val="00643A9C"/>
    <w:rsid w:val="00644E27"/>
    <w:rsid w:val="006460C2"/>
    <w:rsid w:val="00652593"/>
    <w:rsid w:val="0065440E"/>
    <w:rsid w:val="0065534E"/>
    <w:rsid w:val="006559E0"/>
    <w:rsid w:val="00656FA6"/>
    <w:rsid w:val="00662B20"/>
    <w:rsid w:val="00665116"/>
    <w:rsid w:val="00672578"/>
    <w:rsid w:val="00675BB9"/>
    <w:rsid w:val="00680086"/>
    <w:rsid w:val="006818CE"/>
    <w:rsid w:val="00681A07"/>
    <w:rsid w:val="00682260"/>
    <w:rsid w:val="00685ACE"/>
    <w:rsid w:val="00686FF7"/>
    <w:rsid w:val="00690A33"/>
    <w:rsid w:val="0069212E"/>
    <w:rsid w:val="00693DBE"/>
    <w:rsid w:val="006943E0"/>
    <w:rsid w:val="00696A3E"/>
    <w:rsid w:val="006A68BF"/>
    <w:rsid w:val="006B5469"/>
    <w:rsid w:val="006C4329"/>
    <w:rsid w:val="006C5633"/>
    <w:rsid w:val="006C67C7"/>
    <w:rsid w:val="006D14B6"/>
    <w:rsid w:val="006D358C"/>
    <w:rsid w:val="006D6547"/>
    <w:rsid w:val="006D6CA7"/>
    <w:rsid w:val="006D7272"/>
    <w:rsid w:val="006E3DB2"/>
    <w:rsid w:val="006E5BB7"/>
    <w:rsid w:val="006E63E0"/>
    <w:rsid w:val="006F2991"/>
    <w:rsid w:val="006F3184"/>
    <w:rsid w:val="006F39A3"/>
    <w:rsid w:val="006F4F25"/>
    <w:rsid w:val="006F6A3B"/>
    <w:rsid w:val="00702C70"/>
    <w:rsid w:val="007059C4"/>
    <w:rsid w:val="007106D4"/>
    <w:rsid w:val="00711B86"/>
    <w:rsid w:val="00713152"/>
    <w:rsid w:val="0071573E"/>
    <w:rsid w:val="007231E8"/>
    <w:rsid w:val="007243D1"/>
    <w:rsid w:val="007246B2"/>
    <w:rsid w:val="00727C55"/>
    <w:rsid w:val="0073245D"/>
    <w:rsid w:val="007353C9"/>
    <w:rsid w:val="0074036A"/>
    <w:rsid w:val="0074264A"/>
    <w:rsid w:val="00743F04"/>
    <w:rsid w:val="007466B6"/>
    <w:rsid w:val="00752E6C"/>
    <w:rsid w:val="00761679"/>
    <w:rsid w:val="007659CF"/>
    <w:rsid w:val="00767859"/>
    <w:rsid w:val="007717AE"/>
    <w:rsid w:val="007718FF"/>
    <w:rsid w:val="00771AFE"/>
    <w:rsid w:val="0077301A"/>
    <w:rsid w:val="00782EF1"/>
    <w:rsid w:val="00784EED"/>
    <w:rsid w:val="0078573C"/>
    <w:rsid w:val="0079086D"/>
    <w:rsid w:val="00792F25"/>
    <w:rsid w:val="00795260"/>
    <w:rsid w:val="007964AC"/>
    <w:rsid w:val="007A37A0"/>
    <w:rsid w:val="007A40B0"/>
    <w:rsid w:val="007A49C9"/>
    <w:rsid w:val="007B185F"/>
    <w:rsid w:val="007B5864"/>
    <w:rsid w:val="007B6A4A"/>
    <w:rsid w:val="007B719A"/>
    <w:rsid w:val="007B7779"/>
    <w:rsid w:val="007C1174"/>
    <w:rsid w:val="007C13DC"/>
    <w:rsid w:val="007C312A"/>
    <w:rsid w:val="007C5308"/>
    <w:rsid w:val="007D19A2"/>
    <w:rsid w:val="007D1EEA"/>
    <w:rsid w:val="007D3B3F"/>
    <w:rsid w:val="007D6307"/>
    <w:rsid w:val="007D73B6"/>
    <w:rsid w:val="007E3F10"/>
    <w:rsid w:val="007E67F1"/>
    <w:rsid w:val="007F056A"/>
    <w:rsid w:val="007F1BAC"/>
    <w:rsid w:val="0080316E"/>
    <w:rsid w:val="00807BCB"/>
    <w:rsid w:val="008111EE"/>
    <w:rsid w:val="0081294B"/>
    <w:rsid w:val="00813321"/>
    <w:rsid w:val="00817256"/>
    <w:rsid w:val="00817D3B"/>
    <w:rsid w:val="00820F06"/>
    <w:rsid w:val="00821062"/>
    <w:rsid w:val="008217FD"/>
    <w:rsid w:val="00821A9A"/>
    <w:rsid w:val="00823D9F"/>
    <w:rsid w:val="008251AF"/>
    <w:rsid w:val="00830F7A"/>
    <w:rsid w:val="00831148"/>
    <w:rsid w:val="0083257C"/>
    <w:rsid w:val="0083319A"/>
    <w:rsid w:val="00833642"/>
    <w:rsid w:val="0083580F"/>
    <w:rsid w:val="00837F51"/>
    <w:rsid w:val="00854302"/>
    <w:rsid w:val="008556C2"/>
    <w:rsid w:val="00863094"/>
    <w:rsid w:val="0086317E"/>
    <w:rsid w:val="00863F99"/>
    <w:rsid w:val="008714E7"/>
    <w:rsid w:val="008759FB"/>
    <w:rsid w:val="0087668B"/>
    <w:rsid w:val="008772DA"/>
    <w:rsid w:val="00877D94"/>
    <w:rsid w:val="00882827"/>
    <w:rsid w:val="00882ED2"/>
    <w:rsid w:val="00890BD8"/>
    <w:rsid w:val="00891FE8"/>
    <w:rsid w:val="008A1862"/>
    <w:rsid w:val="008A2DDF"/>
    <w:rsid w:val="008A4861"/>
    <w:rsid w:val="008B3BF7"/>
    <w:rsid w:val="008C24BD"/>
    <w:rsid w:val="008C6BD2"/>
    <w:rsid w:val="008D11AB"/>
    <w:rsid w:val="008F171E"/>
    <w:rsid w:val="008F3877"/>
    <w:rsid w:val="008F633E"/>
    <w:rsid w:val="00904233"/>
    <w:rsid w:val="009045FE"/>
    <w:rsid w:val="00905878"/>
    <w:rsid w:val="00907ED0"/>
    <w:rsid w:val="009111AC"/>
    <w:rsid w:val="00912AFE"/>
    <w:rsid w:val="0091646F"/>
    <w:rsid w:val="00924320"/>
    <w:rsid w:val="00925EE0"/>
    <w:rsid w:val="00926F39"/>
    <w:rsid w:val="00927A93"/>
    <w:rsid w:val="00931B81"/>
    <w:rsid w:val="009337EA"/>
    <w:rsid w:val="009356FD"/>
    <w:rsid w:val="009364C8"/>
    <w:rsid w:val="00936DBE"/>
    <w:rsid w:val="00966A82"/>
    <w:rsid w:val="00970091"/>
    <w:rsid w:val="00970DAF"/>
    <w:rsid w:val="00973652"/>
    <w:rsid w:val="0097510A"/>
    <w:rsid w:val="0097597A"/>
    <w:rsid w:val="00980F60"/>
    <w:rsid w:val="00984855"/>
    <w:rsid w:val="0099045D"/>
    <w:rsid w:val="00994A67"/>
    <w:rsid w:val="009A53B3"/>
    <w:rsid w:val="009A78C1"/>
    <w:rsid w:val="009B02CD"/>
    <w:rsid w:val="009B07EE"/>
    <w:rsid w:val="009B2915"/>
    <w:rsid w:val="009D0C82"/>
    <w:rsid w:val="009D4738"/>
    <w:rsid w:val="009D5C14"/>
    <w:rsid w:val="009D7D03"/>
    <w:rsid w:val="009E6BCD"/>
    <w:rsid w:val="009F1EC4"/>
    <w:rsid w:val="009F62D5"/>
    <w:rsid w:val="00A04516"/>
    <w:rsid w:val="00A06932"/>
    <w:rsid w:val="00A11144"/>
    <w:rsid w:val="00A14E48"/>
    <w:rsid w:val="00A16F7B"/>
    <w:rsid w:val="00A2259B"/>
    <w:rsid w:val="00A2419A"/>
    <w:rsid w:val="00A27CD9"/>
    <w:rsid w:val="00A31B99"/>
    <w:rsid w:val="00A31E13"/>
    <w:rsid w:val="00A3356F"/>
    <w:rsid w:val="00A362AA"/>
    <w:rsid w:val="00A43819"/>
    <w:rsid w:val="00A60BAB"/>
    <w:rsid w:val="00A61CC0"/>
    <w:rsid w:val="00A62840"/>
    <w:rsid w:val="00A67D23"/>
    <w:rsid w:val="00A72601"/>
    <w:rsid w:val="00A7388E"/>
    <w:rsid w:val="00A76D13"/>
    <w:rsid w:val="00A77608"/>
    <w:rsid w:val="00A82141"/>
    <w:rsid w:val="00A827AD"/>
    <w:rsid w:val="00A868CF"/>
    <w:rsid w:val="00A87C81"/>
    <w:rsid w:val="00A92027"/>
    <w:rsid w:val="00A9222D"/>
    <w:rsid w:val="00A92A0C"/>
    <w:rsid w:val="00A934ED"/>
    <w:rsid w:val="00AA361A"/>
    <w:rsid w:val="00AA7FC9"/>
    <w:rsid w:val="00AB3F55"/>
    <w:rsid w:val="00AB5A6F"/>
    <w:rsid w:val="00AC6FD9"/>
    <w:rsid w:val="00AC75AB"/>
    <w:rsid w:val="00AD37A0"/>
    <w:rsid w:val="00AD6650"/>
    <w:rsid w:val="00AE51DD"/>
    <w:rsid w:val="00AE6E99"/>
    <w:rsid w:val="00AF1126"/>
    <w:rsid w:val="00AF6A58"/>
    <w:rsid w:val="00AF7AF8"/>
    <w:rsid w:val="00B13A0F"/>
    <w:rsid w:val="00B15FCF"/>
    <w:rsid w:val="00B16206"/>
    <w:rsid w:val="00B211B6"/>
    <w:rsid w:val="00B215D6"/>
    <w:rsid w:val="00B23ADF"/>
    <w:rsid w:val="00B42282"/>
    <w:rsid w:val="00B46AF0"/>
    <w:rsid w:val="00B47924"/>
    <w:rsid w:val="00B560A3"/>
    <w:rsid w:val="00B561F7"/>
    <w:rsid w:val="00B60BF0"/>
    <w:rsid w:val="00B63038"/>
    <w:rsid w:val="00B636A9"/>
    <w:rsid w:val="00B65A9A"/>
    <w:rsid w:val="00B66401"/>
    <w:rsid w:val="00B66ACB"/>
    <w:rsid w:val="00B67391"/>
    <w:rsid w:val="00B7083B"/>
    <w:rsid w:val="00B81158"/>
    <w:rsid w:val="00B82167"/>
    <w:rsid w:val="00B8415F"/>
    <w:rsid w:val="00B8754B"/>
    <w:rsid w:val="00B90EC5"/>
    <w:rsid w:val="00B92E57"/>
    <w:rsid w:val="00B93A86"/>
    <w:rsid w:val="00B9525A"/>
    <w:rsid w:val="00B96F4D"/>
    <w:rsid w:val="00B971C4"/>
    <w:rsid w:val="00BA047D"/>
    <w:rsid w:val="00BA14D9"/>
    <w:rsid w:val="00BA349A"/>
    <w:rsid w:val="00BA4874"/>
    <w:rsid w:val="00BA6342"/>
    <w:rsid w:val="00BB409C"/>
    <w:rsid w:val="00BC3165"/>
    <w:rsid w:val="00BD252F"/>
    <w:rsid w:val="00BD2C2F"/>
    <w:rsid w:val="00BD57CA"/>
    <w:rsid w:val="00BD617B"/>
    <w:rsid w:val="00BD6C59"/>
    <w:rsid w:val="00BE242F"/>
    <w:rsid w:val="00BF2EDA"/>
    <w:rsid w:val="00C005A1"/>
    <w:rsid w:val="00C05269"/>
    <w:rsid w:val="00C062C6"/>
    <w:rsid w:val="00C11CCE"/>
    <w:rsid w:val="00C139A0"/>
    <w:rsid w:val="00C14BFD"/>
    <w:rsid w:val="00C15ACE"/>
    <w:rsid w:val="00C24DFC"/>
    <w:rsid w:val="00C27881"/>
    <w:rsid w:val="00C3197F"/>
    <w:rsid w:val="00C33211"/>
    <w:rsid w:val="00C33FD3"/>
    <w:rsid w:val="00C35540"/>
    <w:rsid w:val="00C4019C"/>
    <w:rsid w:val="00C4427D"/>
    <w:rsid w:val="00C47D1A"/>
    <w:rsid w:val="00C54DE3"/>
    <w:rsid w:val="00C54DED"/>
    <w:rsid w:val="00C66594"/>
    <w:rsid w:val="00C6694F"/>
    <w:rsid w:val="00C66DF8"/>
    <w:rsid w:val="00C67E4E"/>
    <w:rsid w:val="00C731AB"/>
    <w:rsid w:val="00C74E3D"/>
    <w:rsid w:val="00C77923"/>
    <w:rsid w:val="00C82C38"/>
    <w:rsid w:val="00C84F6E"/>
    <w:rsid w:val="00C8542B"/>
    <w:rsid w:val="00C85914"/>
    <w:rsid w:val="00C87C5B"/>
    <w:rsid w:val="00C941ED"/>
    <w:rsid w:val="00CA2418"/>
    <w:rsid w:val="00CA2779"/>
    <w:rsid w:val="00CA396E"/>
    <w:rsid w:val="00CA3B23"/>
    <w:rsid w:val="00CA4421"/>
    <w:rsid w:val="00CA59D9"/>
    <w:rsid w:val="00CA636E"/>
    <w:rsid w:val="00CB373B"/>
    <w:rsid w:val="00CB3DEB"/>
    <w:rsid w:val="00CB3E25"/>
    <w:rsid w:val="00CB52CE"/>
    <w:rsid w:val="00CB530B"/>
    <w:rsid w:val="00CB79F3"/>
    <w:rsid w:val="00CC18C6"/>
    <w:rsid w:val="00CC3AA1"/>
    <w:rsid w:val="00CC4918"/>
    <w:rsid w:val="00CD2D60"/>
    <w:rsid w:val="00CD71D7"/>
    <w:rsid w:val="00CE1EE7"/>
    <w:rsid w:val="00CE61F0"/>
    <w:rsid w:val="00CF20FC"/>
    <w:rsid w:val="00CF349F"/>
    <w:rsid w:val="00CF67B9"/>
    <w:rsid w:val="00CF6AF8"/>
    <w:rsid w:val="00CF6C10"/>
    <w:rsid w:val="00D02598"/>
    <w:rsid w:val="00D2087B"/>
    <w:rsid w:val="00D2195A"/>
    <w:rsid w:val="00D23564"/>
    <w:rsid w:val="00D243DA"/>
    <w:rsid w:val="00D2549D"/>
    <w:rsid w:val="00D26133"/>
    <w:rsid w:val="00D276E6"/>
    <w:rsid w:val="00D3295B"/>
    <w:rsid w:val="00D32DE7"/>
    <w:rsid w:val="00D3416E"/>
    <w:rsid w:val="00D34823"/>
    <w:rsid w:val="00D353B1"/>
    <w:rsid w:val="00D3558E"/>
    <w:rsid w:val="00D3678E"/>
    <w:rsid w:val="00D379A4"/>
    <w:rsid w:val="00D4172F"/>
    <w:rsid w:val="00D425EC"/>
    <w:rsid w:val="00D43C24"/>
    <w:rsid w:val="00D4621F"/>
    <w:rsid w:val="00D528EE"/>
    <w:rsid w:val="00D54BCA"/>
    <w:rsid w:val="00D56AFB"/>
    <w:rsid w:val="00D575F0"/>
    <w:rsid w:val="00D5781A"/>
    <w:rsid w:val="00D623CC"/>
    <w:rsid w:val="00D629DB"/>
    <w:rsid w:val="00D63E7E"/>
    <w:rsid w:val="00D736D4"/>
    <w:rsid w:val="00D743E6"/>
    <w:rsid w:val="00D7605C"/>
    <w:rsid w:val="00D82967"/>
    <w:rsid w:val="00D860A6"/>
    <w:rsid w:val="00D86169"/>
    <w:rsid w:val="00D86407"/>
    <w:rsid w:val="00D9026A"/>
    <w:rsid w:val="00D90AB4"/>
    <w:rsid w:val="00D90CBD"/>
    <w:rsid w:val="00D91541"/>
    <w:rsid w:val="00D92B43"/>
    <w:rsid w:val="00D933EC"/>
    <w:rsid w:val="00D955FC"/>
    <w:rsid w:val="00DA34E7"/>
    <w:rsid w:val="00DA5D75"/>
    <w:rsid w:val="00DB0E2B"/>
    <w:rsid w:val="00DB5AD3"/>
    <w:rsid w:val="00DB5BCC"/>
    <w:rsid w:val="00DB7EED"/>
    <w:rsid w:val="00DC02A0"/>
    <w:rsid w:val="00DC0D45"/>
    <w:rsid w:val="00DC0FAE"/>
    <w:rsid w:val="00DC123A"/>
    <w:rsid w:val="00DC27D3"/>
    <w:rsid w:val="00DC3C45"/>
    <w:rsid w:val="00DC47C6"/>
    <w:rsid w:val="00DC76AA"/>
    <w:rsid w:val="00DD2183"/>
    <w:rsid w:val="00DD2BF3"/>
    <w:rsid w:val="00DE2439"/>
    <w:rsid w:val="00DE4474"/>
    <w:rsid w:val="00DF16B8"/>
    <w:rsid w:val="00DF34F9"/>
    <w:rsid w:val="00DF768B"/>
    <w:rsid w:val="00E001C8"/>
    <w:rsid w:val="00E004F2"/>
    <w:rsid w:val="00E02BFA"/>
    <w:rsid w:val="00E05227"/>
    <w:rsid w:val="00E10980"/>
    <w:rsid w:val="00E1302C"/>
    <w:rsid w:val="00E165AD"/>
    <w:rsid w:val="00E177D0"/>
    <w:rsid w:val="00E203C6"/>
    <w:rsid w:val="00E2407A"/>
    <w:rsid w:val="00E2591E"/>
    <w:rsid w:val="00E25A34"/>
    <w:rsid w:val="00E25A49"/>
    <w:rsid w:val="00E32F2A"/>
    <w:rsid w:val="00E33423"/>
    <w:rsid w:val="00E35C11"/>
    <w:rsid w:val="00E41C89"/>
    <w:rsid w:val="00E420AE"/>
    <w:rsid w:val="00E45283"/>
    <w:rsid w:val="00E4535C"/>
    <w:rsid w:val="00E45D50"/>
    <w:rsid w:val="00E45FDC"/>
    <w:rsid w:val="00E463F8"/>
    <w:rsid w:val="00E60217"/>
    <w:rsid w:val="00E61082"/>
    <w:rsid w:val="00E6382D"/>
    <w:rsid w:val="00E64F4A"/>
    <w:rsid w:val="00E66BDA"/>
    <w:rsid w:val="00E70744"/>
    <w:rsid w:val="00E723BF"/>
    <w:rsid w:val="00E74734"/>
    <w:rsid w:val="00E76E90"/>
    <w:rsid w:val="00E8233F"/>
    <w:rsid w:val="00E83B3E"/>
    <w:rsid w:val="00E83B72"/>
    <w:rsid w:val="00E92925"/>
    <w:rsid w:val="00E92FCF"/>
    <w:rsid w:val="00EA233E"/>
    <w:rsid w:val="00EA29BA"/>
    <w:rsid w:val="00EA694E"/>
    <w:rsid w:val="00EB02E9"/>
    <w:rsid w:val="00EB2B7C"/>
    <w:rsid w:val="00EB3ABB"/>
    <w:rsid w:val="00EB7D63"/>
    <w:rsid w:val="00EC52A2"/>
    <w:rsid w:val="00EC7E16"/>
    <w:rsid w:val="00ED054E"/>
    <w:rsid w:val="00EE1C74"/>
    <w:rsid w:val="00EE1F68"/>
    <w:rsid w:val="00EE3D1E"/>
    <w:rsid w:val="00EE72D1"/>
    <w:rsid w:val="00EF072F"/>
    <w:rsid w:val="00EF427E"/>
    <w:rsid w:val="00EF6DE8"/>
    <w:rsid w:val="00EF7F86"/>
    <w:rsid w:val="00F0221F"/>
    <w:rsid w:val="00F03337"/>
    <w:rsid w:val="00F07A53"/>
    <w:rsid w:val="00F110E6"/>
    <w:rsid w:val="00F118B6"/>
    <w:rsid w:val="00F13B3A"/>
    <w:rsid w:val="00F165F4"/>
    <w:rsid w:val="00F22A2E"/>
    <w:rsid w:val="00F24C89"/>
    <w:rsid w:val="00F25988"/>
    <w:rsid w:val="00F31F5F"/>
    <w:rsid w:val="00F31FCC"/>
    <w:rsid w:val="00F320CD"/>
    <w:rsid w:val="00F33607"/>
    <w:rsid w:val="00F33960"/>
    <w:rsid w:val="00F348E0"/>
    <w:rsid w:val="00F36342"/>
    <w:rsid w:val="00F41A13"/>
    <w:rsid w:val="00F4224F"/>
    <w:rsid w:val="00F462EA"/>
    <w:rsid w:val="00F473D1"/>
    <w:rsid w:val="00F51B9F"/>
    <w:rsid w:val="00F51F67"/>
    <w:rsid w:val="00F528DB"/>
    <w:rsid w:val="00F628BC"/>
    <w:rsid w:val="00F70506"/>
    <w:rsid w:val="00F70CFE"/>
    <w:rsid w:val="00F7177B"/>
    <w:rsid w:val="00F73FC5"/>
    <w:rsid w:val="00F75E00"/>
    <w:rsid w:val="00F764C4"/>
    <w:rsid w:val="00F94C34"/>
    <w:rsid w:val="00F95CFA"/>
    <w:rsid w:val="00F9648A"/>
    <w:rsid w:val="00FB0A91"/>
    <w:rsid w:val="00FB23B0"/>
    <w:rsid w:val="00FB2DF3"/>
    <w:rsid w:val="00FC0EE0"/>
    <w:rsid w:val="00FC1E04"/>
    <w:rsid w:val="00FC5241"/>
    <w:rsid w:val="00FC61C4"/>
    <w:rsid w:val="00FC71D0"/>
    <w:rsid w:val="00FD07BF"/>
    <w:rsid w:val="00FD37F6"/>
    <w:rsid w:val="00FD5B1D"/>
    <w:rsid w:val="00FD5DB3"/>
    <w:rsid w:val="00FE07BD"/>
    <w:rsid w:val="00FE0A6A"/>
    <w:rsid w:val="00FE3247"/>
    <w:rsid w:val="00FE37A1"/>
    <w:rsid w:val="00FE6661"/>
    <w:rsid w:val="00FF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A845B0"/>
  <w15:docId w15:val="{BCF48872-0618-472F-B339-82FD520D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aliases w:val="MINISTERE DEF"/>
    <w:basedOn w:val="Normal"/>
    <w:next w:val="Normal"/>
    <w:link w:val="Titre1Car"/>
    <w:qFormat/>
    <w:rsid w:val="00557435"/>
    <w:pPr>
      <w:numPr>
        <w:numId w:val="1"/>
      </w:numPr>
      <w:spacing w:before="240" w:after="100"/>
      <w:outlineLvl w:val="0"/>
    </w:pPr>
    <w:rPr>
      <w:b/>
      <w:sz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EE72D1"/>
    <w:pPr>
      <w:numPr>
        <w:ilvl w:val="1"/>
        <w:numId w:val="1"/>
      </w:numPr>
      <w:spacing w:after="100"/>
      <w:outlineLvl w:val="1"/>
    </w:pPr>
    <w:rPr>
      <w:rFonts w:ascii="Marianne" w:hAnsi="Marianne"/>
      <w:b/>
      <w:sz w:val="24"/>
    </w:rPr>
  </w:style>
  <w:style w:type="paragraph" w:styleId="Titre3">
    <w:name w:val="heading 3"/>
    <w:basedOn w:val="Normal"/>
    <w:next w:val="Retraitnormal"/>
    <w:link w:val="Titre3Car"/>
    <w:qFormat/>
    <w:rsid w:val="00A87C81"/>
    <w:pPr>
      <w:numPr>
        <w:ilvl w:val="2"/>
        <w:numId w:val="1"/>
      </w:numPr>
      <w:tabs>
        <w:tab w:val="clear" w:pos="2564"/>
        <w:tab w:val="num" w:pos="1701"/>
      </w:tabs>
      <w:spacing w:after="100"/>
      <w:ind w:left="1701" w:hanging="1134"/>
      <w:outlineLvl w:val="2"/>
    </w:pPr>
    <w:rPr>
      <w:rFonts w:ascii="Marianne" w:hAnsi="Marianne"/>
      <w:b/>
      <w:sz w:val="24"/>
    </w:rPr>
  </w:style>
  <w:style w:type="paragraph" w:styleId="Titre4">
    <w:name w:val="heading 4"/>
    <w:basedOn w:val="Normal"/>
    <w:next w:val="Normal"/>
    <w:link w:val="Titre4Car"/>
    <w:qFormat/>
    <w:rsid w:val="00557435"/>
    <w:pPr>
      <w:keepNext/>
      <w:numPr>
        <w:ilvl w:val="3"/>
        <w:numId w:val="1"/>
      </w:numPr>
      <w:spacing w:before="12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link w:val="Titre5Car"/>
    <w:qFormat/>
    <w:rsid w:val="0055743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link w:val="Titre6Car"/>
    <w:qFormat/>
    <w:rsid w:val="0055743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link w:val="Titre7Car"/>
    <w:qFormat/>
    <w:rsid w:val="00557435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link w:val="Titre8Car"/>
    <w:qFormat/>
    <w:rsid w:val="00557435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link w:val="Titre9Car"/>
    <w:qFormat/>
    <w:rsid w:val="00557435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MINISTERE DEF Car"/>
    <w:basedOn w:val="Policepardfaut"/>
    <w:link w:val="Titre1"/>
    <w:rsid w:val="00557435"/>
    <w:rPr>
      <w:rFonts w:ascii="Times New Roman" w:eastAsia="Times New Roman" w:hAnsi="Times New Roman" w:cs="Times New Roman"/>
      <w:b/>
      <w:sz w:val="28"/>
      <w:szCs w:val="20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EE72D1"/>
    <w:rPr>
      <w:rFonts w:ascii="Marianne" w:eastAsia="Times New Roman" w:hAnsi="Marianne" w:cs="Times New Roman"/>
      <w:b/>
      <w:sz w:val="24"/>
      <w:szCs w:val="20"/>
      <w:lang w:eastAsia="fr-FR"/>
    </w:rPr>
  </w:style>
  <w:style w:type="paragraph" w:styleId="Retraitnormal">
    <w:name w:val="Normal Indent"/>
    <w:basedOn w:val="Normal"/>
    <w:link w:val="RetraitnormalCar"/>
    <w:semiHidden/>
    <w:unhideWhenUsed/>
    <w:rsid w:val="00557435"/>
    <w:pPr>
      <w:ind w:left="708"/>
    </w:pPr>
  </w:style>
  <w:style w:type="character" w:customStyle="1" w:styleId="Titre3Car">
    <w:name w:val="Titre 3 Car"/>
    <w:basedOn w:val="Policepardfaut"/>
    <w:link w:val="Titre3"/>
    <w:rsid w:val="00A87C81"/>
    <w:rPr>
      <w:rFonts w:ascii="Marianne" w:eastAsia="Times New Roman" w:hAnsi="Marianne" w:cs="Times New Roman"/>
      <w:b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557435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557435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557435"/>
    <w:rPr>
      <w:rFonts w:ascii="Times New Roman" w:eastAsia="Times New Roman" w:hAnsi="Times New Roman" w:cs="Times New Roman"/>
      <w:i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557435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557435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557435"/>
    <w:rPr>
      <w:rFonts w:ascii="Arial" w:eastAsia="Times New Roman" w:hAnsi="Arial" w:cs="Times New Roman"/>
      <w:b/>
      <w:i/>
      <w:sz w:val="18"/>
      <w:szCs w:val="20"/>
      <w:lang w:eastAsia="fr-FR"/>
    </w:rPr>
  </w:style>
  <w:style w:type="paragraph" w:styleId="Pieddepage">
    <w:name w:val="footer"/>
    <w:aliases w:val="Adresse pied de page"/>
    <w:basedOn w:val="Normal"/>
    <w:link w:val="PieddepageCar"/>
    <w:uiPriority w:val="99"/>
    <w:rsid w:val="00557435"/>
    <w:pPr>
      <w:tabs>
        <w:tab w:val="center" w:pos="4819"/>
        <w:tab w:val="right" w:pos="9071"/>
      </w:tabs>
    </w:pPr>
    <w:rPr>
      <w:sz w:val="24"/>
    </w:r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557435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rsid w:val="005574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5743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57435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C47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47C6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952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95260"/>
  </w:style>
  <w:style w:type="character" w:customStyle="1" w:styleId="CommentaireCar">
    <w:name w:val="Commentaire Car"/>
    <w:basedOn w:val="Policepardfaut"/>
    <w:link w:val="Commentaire"/>
    <w:uiPriority w:val="99"/>
    <w:rsid w:val="007952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952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952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E6661"/>
  </w:style>
  <w:style w:type="character" w:customStyle="1" w:styleId="NotedefinCar">
    <w:name w:val="Note de fin Car"/>
    <w:basedOn w:val="Policepardfaut"/>
    <w:link w:val="Notedefin"/>
    <w:uiPriority w:val="99"/>
    <w:semiHidden/>
    <w:rsid w:val="00FE666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FE6661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E6661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E666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unhideWhenUsed/>
    <w:rsid w:val="00FE6661"/>
    <w:rPr>
      <w:vertAlign w:val="superscript"/>
    </w:rPr>
  </w:style>
  <w:style w:type="paragraph" w:customStyle="1" w:styleId="Normal1">
    <w:name w:val="Normal1"/>
    <w:rsid w:val="00FC6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epuces">
    <w:name w:val="List Bullet"/>
    <w:basedOn w:val="Normal"/>
    <w:autoRedefine/>
    <w:rsid w:val="00FC61C4"/>
    <w:pPr>
      <w:numPr>
        <w:numId w:val="2"/>
      </w:numPr>
    </w:pPr>
    <w:rPr>
      <w:sz w:val="24"/>
      <w:szCs w:val="24"/>
      <w:lang w:eastAsia="zh-CN"/>
    </w:rPr>
  </w:style>
  <w:style w:type="paragraph" w:customStyle="1" w:styleId="puces">
    <w:name w:val="puces"/>
    <w:basedOn w:val="Normal"/>
    <w:rsid w:val="008111EE"/>
    <w:pPr>
      <w:numPr>
        <w:numId w:val="3"/>
      </w:numPr>
      <w:tabs>
        <w:tab w:val="clear" w:pos="360"/>
        <w:tab w:val="left" w:pos="426"/>
        <w:tab w:val="num" w:pos="1778"/>
      </w:tabs>
      <w:ind w:left="1418"/>
      <w:jc w:val="both"/>
    </w:pPr>
    <w:rPr>
      <w:sz w:val="24"/>
    </w:rPr>
  </w:style>
  <w:style w:type="paragraph" w:customStyle="1" w:styleId="Default">
    <w:name w:val="Default"/>
    <w:rsid w:val="008111EE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sz w:val="24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E2439"/>
    <w:pPr>
      <w:keepNext/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</w:rPr>
  </w:style>
  <w:style w:type="paragraph" w:styleId="TM1">
    <w:name w:val="toc 1"/>
    <w:basedOn w:val="Normal"/>
    <w:next w:val="Normal"/>
    <w:autoRedefine/>
    <w:uiPriority w:val="39"/>
    <w:unhideWhenUsed/>
    <w:rsid w:val="00603188"/>
    <w:pPr>
      <w:spacing w:after="100"/>
    </w:pPr>
    <w:rPr>
      <w:rFonts w:ascii="Marianne" w:hAnsi="Marianne"/>
      <w:sz w:val="22"/>
    </w:rPr>
  </w:style>
  <w:style w:type="paragraph" w:styleId="TM2">
    <w:name w:val="toc 2"/>
    <w:basedOn w:val="Normal"/>
    <w:next w:val="Normal"/>
    <w:autoRedefine/>
    <w:uiPriority w:val="39"/>
    <w:unhideWhenUsed/>
    <w:rsid w:val="00CC4918"/>
    <w:pPr>
      <w:tabs>
        <w:tab w:val="left" w:pos="880"/>
        <w:tab w:val="right" w:leader="dot" w:pos="10479"/>
      </w:tabs>
      <w:spacing w:before="120" w:after="100"/>
      <w:ind w:left="198"/>
    </w:pPr>
    <w:rPr>
      <w:rFonts w:ascii="Marianne" w:hAnsi="Marianne"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603188"/>
    <w:pPr>
      <w:spacing w:after="100"/>
      <w:ind w:left="400"/>
    </w:pPr>
    <w:rPr>
      <w:rFonts w:ascii="Marianne" w:hAnsi="Marianne"/>
    </w:rPr>
  </w:style>
  <w:style w:type="character" w:styleId="Lienhypertexte">
    <w:name w:val="Hyperlink"/>
    <w:basedOn w:val="Policepardfaut"/>
    <w:uiPriority w:val="99"/>
    <w:unhideWhenUsed/>
    <w:rsid w:val="00DE243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D4621F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D4621F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4621F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4621F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4621F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4621F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EX">
    <w:name w:val="EX"/>
    <w:basedOn w:val="Normal"/>
    <w:link w:val="EXCar"/>
    <w:qFormat/>
    <w:rsid w:val="00634DCD"/>
    <w:pPr>
      <w:numPr>
        <w:numId w:val="5"/>
      </w:numPr>
    </w:pPr>
    <w:rPr>
      <w:rFonts w:ascii="Marianne" w:eastAsia="Calibri" w:hAnsi="Marianne"/>
      <w:sz w:val="22"/>
      <w:szCs w:val="22"/>
    </w:rPr>
  </w:style>
  <w:style w:type="paragraph" w:customStyle="1" w:styleId="Prest">
    <w:name w:val="Prest"/>
    <w:basedOn w:val="Retraitnormal"/>
    <w:link w:val="PrestCar"/>
    <w:qFormat/>
    <w:rsid w:val="00634DCD"/>
    <w:pPr>
      <w:numPr>
        <w:numId w:val="6"/>
      </w:numPr>
    </w:pPr>
    <w:rPr>
      <w:rFonts w:ascii="Marianne" w:eastAsia="Calibri" w:hAnsi="Marianne"/>
      <w:sz w:val="22"/>
      <w:szCs w:val="22"/>
    </w:rPr>
  </w:style>
  <w:style w:type="character" w:customStyle="1" w:styleId="EXCar">
    <w:name w:val="EX Car"/>
    <w:basedOn w:val="Policepardfaut"/>
    <w:link w:val="EX"/>
    <w:rsid w:val="00634DCD"/>
    <w:rPr>
      <w:rFonts w:ascii="Marianne" w:eastAsia="Calibri" w:hAnsi="Marianne" w:cs="Times New Roman"/>
      <w:lang w:eastAsia="fr-FR"/>
    </w:rPr>
  </w:style>
  <w:style w:type="paragraph" w:customStyle="1" w:styleId="DA">
    <w:name w:val="DA"/>
    <w:basedOn w:val="Normal"/>
    <w:link w:val="DACar"/>
    <w:qFormat/>
    <w:rsid w:val="00B82167"/>
    <w:pPr>
      <w:numPr>
        <w:numId w:val="7"/>
      </w:numPr>
    </w:pPr>
    <w:rPr>
      <w:rFonts w:eastAsia="Calibri"/>
    </w:rPr>
  </w:style>
  <w:style w:type="character" w:customStyle="1" w:styleId="RetraitnormalCar">
    <w:name w:val="Retrait normal Car"/>
    <w:basedOn w:val="Policepardfaut"/>
    <w:link w:val="Retraitnormal"/>
    <w:semiHidden/>
    <w:rsid w:val="00634DC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restCar">
    <w:name w:val="Prest Car"/>
    <w:basedOn w:val="RetraitnormalCar"/>
    <w:link w:val="Prest"/>
    <w:rsid w:val="00634DCD"/>
    <w:rPr>
      <w:rFonts w:ascii="Marianne" w:eastAsia="Calibri" w:hAnsi="Marianne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31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DACar">
    <w:name w:val="DA Car"/>
    <w:basedOn w:val="Policepardfaut"/>
    <w:link w:val="DA"/>
    <w:rsid w:val="00B82167"/>
    <w:rPr>
      <w:rFonts w:ascii="Times New Roman" w:eastAsia="Calibri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740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vniv2">
    <w:name w:val="Pavé niv 2"/>
    <w:basedOn w:val="Titre2"/>
    <w:link w:val="Pavniv2Car"/>
    <w:qFormat/>
    <w:rsid w:val="002377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40"/>
      <w:ind w:left="567"/>
    </w:pPr>
    <w:rPr>
      <w:rFonts w:eastAsia="Calibri"/>
      <w:sz w:val="22"/>
      <w:szCs w:val="22"/>
    </w:rPr>
  </w:style>
  <w:style w:type="character" w:customStyle="1" w:styleId="Pavniv2Car">
    <w:name w:val="Pavé niv 2 Car"/>
    <w:basedOn w:val="Policepardfaut"/>
    <w:link w:val="Pavniv2"/>
    <w:rsid w:val="00237757"/>
    <w:rPr>
      <w:rFonts w:ascii="Marianne" w:eastAsia="Calibri" w:hAnsi="Marianne" w:cs="Times New Roman"/>
      <w:b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7583BC7121F9419FF1B70149E11039" ma:contentTypeVersion="2" ma:contentTypeDescription="Crée un document." ma:contentTypeScope="" ma:versionID="8cc0173978855aeac7a66bbed5fd6bb7">
  <xsd:schema xmlns:xsd="http://www.w3.org/2001/XMLSchema" xmlns:xs="http://www.w3.org/2001/XMLSchema" xmlns:p="http://schemas.microsoft.com/office/2006/metadata/properties" xmlns:ns2="http://schemas.microsoft.com/sharepoint/v3/fields" xmlns:ns3="161e7531-b41f-48ed-be16-4de0ab39f8d8" targetNamespace="http://schemas.microsoft.com/office/2006/metadata/properties" ma:root="true" ma:fieldsID="9cd356700a62080c9680a1d762a3c3a1" ns2:_="" ns3:_="">
    <xsd:import namespace="http://schemas.microsoft.com/sharepoint/v3/fields"/>
    <xsd:import namespace="161e7531-b41f-48ed-be16-4de0ab39f8d8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e7531-b41f-48ed-be16-4de0ab39f8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D6D36-9B9A-477C-89E6-17A49118AC87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BD8186DE-3162-452F-984A-52C1D372B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161e7531-b41f-48ed-be16-4de0ab39f8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2F9099-D185-4E6F-980E-8EFCBEF2C5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752D8-5239-4431-B1BE-8CC0F14B0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2961</Words>
  <Characters>16286</Characters>
  <Application>Microsoft Office Word</Application>
  <DocSecurity>0</DocSecurity>
  <Lines>135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MARCHAND Carole</dc:creator>
  <cp:lastModifiedBy>RICHARD Nathalie INGE CIVI DIVI DEF</cp:lastModifiedBy>
  <cp:revision>21</cp:revision>
  <cp:lastPrinted>2017-01-03T14:19:00Z</cp:lastPrinted>
  <dcterms:created xsi:type="dcterms:W3CDTF">2025-02-18T14:43:00Z</dcterms:created>
  <dcterms:modified xsi:type="dcterms:W3CDTF">2025-06-18T09:11:00Z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0x010100387583BC7121F9419FF1B70149E11039</vt:lpwstr>
  </property>
</Properties>
</file>